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08CE" w14:textId="77777777" w:rsidR="00CC4600" w:rsidRDefault="00CC4600" w:rsidP="0031294F">
      <w:pPr>
        <w:spacing w:before="100" w:beforeAutospacing="1" w:after="100" w:afterAutospacing="1"/>
        <w:rPr>
          <w:rFonts w:ascii="Arial" w:hAnsi="Arial" w:cs="Arial"/>
          <w:sz w:val="21"/>
          <w:szCs w:val="21"/>
        </w:rPr>
      </w:pPr>
    </w:p>
    <w:p w14:paraId="246395C4" w14:textId="26126922" w:rsidR="005D1DF1" w:rsidRPr="0031294F" w:rsidRDefault="00B96DC7" w:rsidP="0031294F">
      <w:pPr>
        <w:spacing w:before="100" w:beforeAutospacing="1" w:after="100" w:afterAutospacing="1"/>
        <w:rPr>
          <w:rStyle w:val="Hyperlink"/>
          <w:rFonts w:ascii="Arial" w:hAnsi="Arial" w:cs="Arial"/>
          <w:sz w:val="21"/>
          <w:szCs w:val="21"/>
        </w:rPr>
      </w:pPr>
      <w:r w:rsidRPr="0031294F">
        <w:rPr>
          <w:rFonts w:ascii="Arial" w:hAnsi="Arial" w:cs="Arial"/>
          <w:sz w:val="21"/>
          <w:szCs w:val="21"/>
        </w:rPr>
        <w:t>Email</w:t>
      </w:r>
      <w:r w:rsidR="00990827" w:rsidRPr="0031294F">
        <w:rPr>
          <w:rFonts w:ascii="Arial" w:hAnsi="Arial" w:cs="Arial"/>
          <w:sz w:val="21"/>
          <w:szCs w:val="21"/>
        </w:rPr>
        <w:t xml:space="preserve"> to:</w:t>
      </w:r>
      <w:r w:rsidR="00990827" w:rsidRPr="0031294F">
        <w:rPr>
          <w:rFonts w:ascii="Arial" w:hAnsi="Arial" w:cs="Arial"/>
          <w:sz w:val="21"/>
          <w:szCs w:val="21"/>
        </w:rPr>
        <w:br/>
      </w:r>
      <w:hyperlink r:id="rId11" w:history="1">
        <w:r w:rsidR="00DD658A" w:rsidRPr="00E73EDC">
          <w:rPr>
            <w:rStyle w:val="Hyperlink"/>
            <w:rFonts w:ascii="Arial" w:hAnsi="Arial" w:cs="Arial"/>
            <w:sz w:val="21"/>
            <w:szCs w:val="21"/>
          </w:rPr>
          <w:t>FutureNetworkRegulation@ofgem.gov.uk</w:t>
        </w:r>
      </w:hyperlink>
      <w:r w:rsidR="00DD658A">
        <w:rPr>
          <w:rStyle w:val="Hyperlink"/>
          <w:rFonts w:ascii="Arial" w:hAnsi="Arial" w:cs="Arial"/>
          <w:sz w:val="21"/>
          <w:szCs w:val="21"/>
        </w:rPr>
        <w:t xml:space="preserve"> </w:t>
      </w:r>
    </w:p>
    <w:p w14:paraId="183780A1" w14:textId="239E2169" w:rsidR="00B912C2" w:rsidRPr="0031294F" w:rsidRDefault="00DF679C" w:rsidP="0031294F">
      <w:pPr>
        <w:spacing w:before="100" w:beforeAutospacing="1" w:after="100" w:afterAutospacing="1"/>
        <w:rPr>
          <w:rFonts w:ascii="Arial" w:hAnsi="Arial" w:cs="Arial"/>
          <w:sz w:val="21"/>
          <w:szCs w:val="21"/>
        </w:rPr>
      </w:pPr>
      <w:sdt>
        <w:sdtPr>
          <w:rPr>
            <w:rFonts w:ascii="Arial" w:hAnsi="Arial" w:cs="Arial"/>
            <w:sz w:val="21"/>
            <w:szCs w:val="21"/>
          </w:rPr>
          <w:alias w:val="Please select the date"/>
          <w:tag w:val="Please select the date"/>
          <w:id w:val="-1603492743"/>
          <w:placeholder>
            <w:docPart w:val="D026329B03414F5B8BEB69D4B72A5C10"/>
          </w:placeholder>
          <w:date w:fullDate="2022-10-24T00:00:00Z">
            <w:dateFormat w:val="dd MMMM yyyy"/>
            <w:lid w:val="en-GB"/>
            <w:storeMappedDataAs w:val="dateTime"/>
            <w:calendar w:val="gregorian"/>
          </w:date>
        </w:sdtPr>
        <w:sdtEndPr/>
        <w:sdtContent>
          <w:r w:rsidR="001F2F15">
            <w:rPr>
              <w:rFonts w:ascii="Arial" w:hAnsi="Arial" w:cs="Arial"/>
              <w:sz w:val="21"/>
              <w:szCs w:val="21"/>
            </w:rPr>
            <w:t>2</w:t>
          </w:r>
          <w:r w:rsidR="008309CA">
            <w:rPr>
              <w:rFonts w:ascii="Arial" w:hAnsi="Arial" w:cs="Arial"/>
              <w:sz w:val="21"/>
              <w:szCs w:val="21"/>
            </w:rPr>
            <w:t>4</w:t>
          </w:r>
          <w:r w:rsidR="00DD658A">
            <w:rPr>
              <w:rFonts w:ascii="Arial" w:hAnsi="Arial" w:cs="Arial"/>
              <w:sz w:val="21"/>
              <w:szCs w:val="21"/>
            </w:rPr>
            <w:t xml:space="preserve"> October 2022</w:t>
          </w:r>
        </w:sdtContent>
      </w:sdt>
    </w:p>
    <w:p w14:paraId="244E5A69" w14:textId="33E73171" w:rsidR="00B912C2" w:rsidRPr="0031294F" w:rsidRDefault="00DD658A" w:rsidP="0031294F">
      <w:pPr>
        <w:spacing w:before="100" w:beforeAutospacing="1" w:after="100" w:afterAutospacing="1"/>
        <w:rPr>
          <w:rFonts w:ascii="Arial" w:hAnsi="Arial" w:cs="Arial"/>
          <w:sz w:val="21"/>
          <w:szCs w:val="21"/>
        </w:rPr>
      </w:pPr>
      <w:r>
        <w:rPr>
          <w:rFonts w:ascii="Arial" w:hAnsi="Arial" w:cs="Arial"/>
          <w:sz w:val="21"/>
          <w:szCs w:val="21"/>
        </w:rPr>
        <w:t xml:space="preserve">To </w:t>
      </w:r>
      <w:r w:rsidR="00826D2C">
        <w:rPr>
          <w:rFonts w:ascii="Arial" w:hAnsi="Arial" w:cs="Arial"/>
          <w:sz w:val="21"/>
          <w:szCs w:val="21"/>
        </w:rPr>
        <w:t>w</w:t>
      </w:r>
      <w:r>
        <w:rPr>
          <w:rFonts w:ascii="Arial" w:hAnsi="Arial" w:cs="Arial"/>
          <w:sz w:val="21"/>
          <w:szCs w:val="21"/>
        </w:rPr>
        <w:t>hom it may concern</w:t>
      </w:r>
      <w:r w:rsidR="00E87187" w:rsidRPr="0031294F">
        <w:rPr>
          <w:rFonts w:ascii="Arial" w:hAnsi="Arial" w:cs="Arial"/>
          <w:sz w:val="21"/>
          <w:szCs w:val="21"/>
        </w:rPr>
        <w:t xml:space="preserve">, </w:t>
      </w:r>
    </w:p>
    <w:p w14:paraId="026230AF" w14:textId="0067BC51" w:rsidR="00DD658A" w:rsidRDefault="00DD658A" w:rsidP="0031294F">
      <w:pPr>
        <w:spacing w:before="100" w:beforeAutospacing="1" w:after="100" w:afterAutospacing="1"/>
        <w:jc w:val="both"/>
        <w:rPr>
          <w:rFonts w:ascii="Arial" w:hAnsi="Arial" w:cs="Arial"/>
          <w:b/>
          <w:bCs/>
          <w:color w:val="000000"/>
        </w:rPr>
      </w:pPr>
      <w:r>
        <w:rPr>
          <w:rFonts w:ascii="Arial" w:hAnsi="Arial" w:cs="Arial"/>
          <w:b/>
          <w:bCs/>
          <w:color w:val="000000"/>
        </w:rPr>
        <w:t>Scottish Renewables response to the open</w:t>
      </w:r>
      <w:r w:rsidRPr="00DD658A">
        <w:rPr>
          <w:rFonts w:ascii="Arial" w:hAnsi="Arial" w:cs="Arial"/>
          <w:b/>
          <w:bCs/>
          <w:color w:val="000000"/>
        </w:rPr>
        <w:t xml:space="preserve"> </w:t>
      </w:r>
      <w:r>
        <w:rPr>
          <w:rFonts w:ascii="Arial" w:hAnsi="Arial" w:cs="Arial"/>
          <w:b/>
          <w:bCs/>
          <w:color w:val="000000"/>
        </w:rPr>
        <w:t>l</w:t>
      </w:r>
      <w:r w:rsidRPr="00DD658A">
        <w:rPr>
          <w:rFonts w:ascii="Arial" w:hAnsi="Arial" w:cs="Arial"/>
          <w:b/>
          <w:bCs/>
          <w:color w:val="000000"/>
        </w:rPr>
        <w:t xml:space="preserve">etter on the next network price control review process </w:t>
      </w:r>
    </w:p>
    <w:p w14:paraId="3177F9E2" w14:textId="12E8A72D" w:rsidR="008B5E3B" w:rsidRPr="0028109B" w:rsidRDefault="008B5E3B" w:rsidP="0031294F">
      <w:pPr>
        <w:spacing w:before="100" w:beforeAutospacing="1" w:after="100" w:afterAutospacing="1"/>
        <w:jc w:val="both"/>
        <w:rPr>
          <w:rFonts w:ascii="Arial" w:hAnsi="Arial" w:cs="Arial"/>
          <w:sz w:val="21"/>
          <w:szCs w:val="21"/>
        </w:rPr>
      </w:pPr>
      <w:r w:rsidRPr="0031294F">
        <w:rPr>
          <w:rFonts w:ascii="Arial" w:hAnsi="Arial" w:cs="Arial"/>
          <w:sz w:val="21"/>
          <w:szCs w:val="21"/>
        </w:rPr>
        <w:t xml:space="preserve">Scottish Renewables is the voice of Scotland’s renewable energy industry. The sectors we represent deliver investment, jobs, social benefits and reduce the carbon emissions which cause climate change. Our members work across all renewable energy technologies in Scotland, the UK, Europe and around the world. In representing them, we aim to lead and inform the debate on how the growth of renewable energy can help sustainably heat and power Scotland’s homes and </w:t>
      </w:r>
      <w:r w:rsidRPr="0028109B">
        <w:rPr>
          <w:rFonts w:ascii="Arial" w:hAnsi="Arial" w:cs="Arial"/>
          <w:sz w:val="21"/>
          <w:szCs w:val="21"/>
        </w:rPr>
        <w:t>businesses.</w:t>
      </w:r>
    </w:p>
    <w:p w14:paraId="1861C9CF" w14:textId="2F5F116B" w:rsidR="001C798B" w:rsidRPr="00DA532C" w:rsidRDefault="00BA1D5A" w:rsidP="00DA532C">
      <w:pPr>
        <w:jc w:val="both"/>
        <w:rPr>
          <w:rFonts w:ascii="Arial" w:hAnsi="Arial" w:cs="Arial"/>
          <w:sz w:val="21"/>
          <w:szCs w:val="21"/>
        </w:rPr>
      </w:pPr>
      <w:r w:rsidRPr="0028109B">
        <w:rPr>
          <w:rFonts w:ascii="Arial" w:hAnsi="Arial" w:cs="Arial"/>
          <w:sz w:val="21"/>
          <w:szCs w:val="21"/>
        </w:rPr>
        <w:t xml:space="preserve">Scottish Renewables welcomes the opportunity to provide our view on </w:t>
      </w:r>
      <w:r w:rsidR="00FB41A4">
        <w:rPr>
          <w:rFonts w:ascii="Arial" w:hAnsi="Arial" w:cs="Arial"/>
          <w:sz w:val="21"/>
          <w:szCs w:val="21"/>
        </w:rPr>
        <w:t xml:space="preserve">this </w:t>
      </w:r>
      <w:r w:rsidR="003339C1">
        <w:rPr>
          <w:rFonts w:ascii="Arial" w:hAnsi="Arial" w:cs="Arial"/>
          <w:sz w:val="21"/>
          <w:szCs w:val="21"/>
        </w:rPr>
        <w:t>letter</w:t>
      </w:r>
      <w:r w:rsidRPr="0028109B">
        <w:rPr>
          <w:rFonts w:ascii="Arial" w:hAnsi="Arial" w:cs="Arial"/>
          <w:sz w:val="21"/>
          <w:szCs w:val="21"/>
        </w:rPr>
        <w:t xml:space="preserve">. </w:t>
      </w:r>
      <w:r w:rsidR="00D851FF" w:rsidRPr="00D851FF">
        <w:rPr>
          <w:rFonts w:ascii="Arial" w:hAnsi="Arial" w:cs="Arial"/>
          <w:sz w:val="21"/>
          <w:szCs w:val="21"/>
        </w:rPr>
        <w:t>We have responded to your individual consultation questions further below, but in summary, we would like to draw your attention to the following points:</w:t>
      </w:r>
    </w:p>
    <w:p w14:paraId="38872868" w14:textId="384F9A95" w:rsidR="00D851FF" w:rsidRDefault="00F9652B" w:rsidP="00C7056E">
      <w:pPr>
        <w:pStyle w:val="ListParagraph"/>
        <w:numPr>
          <w:ilvl w:val="0"/>
          <w:numId w:val="24"/>
        </w:numPr>
        <w:spacing w:line="276" w:lineRule="auto"/>
        <w:jc w:val="both"/>
        <w:rPr>
          <w:rFonts w:cs="Arial"/>
          <w:sz w:val="21"/>
          <w:szCs w:val="21"/>
        </w:rPr>
      </w:pPr>
      <w:r>
        <w:rPr>
          <w:rFonts w:cs="Arial"/>
          <w:sz w:val="21"/>
          <w:szCs w:val="21"/>
        </w:rPr>
        <w:t>We agree with the need for an updated network price control</w:t>
      </w:r>
      <w:r w:rsidR="00E2585E">
        <w:rPr>
          <w:rFonts w:cs="Arial"/>
          <w:sz w:val="21"/>
          <w:szCs w:val="21"/>
        </w:rPr>
        <w:t xml:space="preserve"> </w:t>
      </w:r>
      <w:r w:rsidR="00AF4F45">
        <w:rPr>
          <w:rFonts w:cs="Arial"/>
          <w:sz w:val="21"/>
          <w:szCs w:val="21"/>
        </w:rPr>
        <w:t xml:space="preserve">and believe that the new approach needs to </w:t>
      </w:r>
      <w:r w:rsidR="003B11B5">
        <w:rPr>
          <w:rFonts w:cs="Arial"/>
          <w:sz w:val="21"/>
          <w:szCs w:val="21"/>
        </w:rPr>
        <w:t>consider strategic anticipatory investment</w:t>
      </w:r>
      <w:r w:rsidR="00C25B74">
        <w:rPr>
          <w:rFonts w:cs="Arial"/>
          <w:sz w:val="21"/>
          <w:szCs w:val="21"/>
        </w:rPr>
        <w:t>, in line with the pace of renewable deployment.</w:t>
      </w:r>
      <w:r w:rsidR="00DA532C">
        <w:rPr>
          <w:rFonts w:cs="Arial"/>
          <w:sz w:val="21"/>
          <w:szCs w:val="21"/>
        </w:rPr>
        <w:t xml:space="preserve"> </w:t>
      </w:r>
      <w:r w:rsidR="00DA532C" w:rsidRPr="00DA532C">
        <w:rPr>
          <w:rFonts w:cs="Arial"/>
          <w:sz w:val="21"/>
          <w:szCs w:val="21"/>
        </w:rPr>
        <w:t>Speedy and strategic anticipatory investments in networks are essential to support the electrification of heat and transport and the unprecedented level of renewables the system</w:t>
      </w:r>
      <w:r w:rsidR="00CB008A">
        <w:rPr>
          <w:rFonts w:cs="Arial"/>
          <w:sz w:val="21"/>
          <w:szCs w:val="21"/>
        </w:rPr>
        <w:t xml:space="preserve"> will require </w:t>
      </w:r>
      <w:r w:rsidR="00DA532C" w:rsidRPr="00DA532C">
        <w:rPr>
          <w:rFonts w:cs="Arial"/>
          <w:sz w:val="21"/>
          <w:szCs w:val="21"/>
        </w:rPr>
        <w:t>in the coming years.</w:t>
      </w:r>
    </w:p>
    <w:p w14:paraId="457D7582" w14:textId="77777777" w:rsidR="00C25B74" w:rsidRDefault="00C25B74" w:rsidP="00C7056E">
      <w:pPr>
        <w:pStyle w:val="ListParagraph"/>
        <w:spacing w:line="276" w:lineRule="auto"/>
        <w:jc w:val="both"/>
        <w:rPr>
          <w:rFonts w:cs="Arial"/>
          <w:sz w:val="21"/>
          <w:szCs w:val="21"/>
        </w:rPr>
      </w:pPr>
    </w:p>
    <w:p w14:paraId="0E746EF3" w14:textId="6F9913A9" w:rsidR="007D09B2" w:rsidRDefault="000D1EE0" w:rsidP="00C7056E">
      <w:pPr>
        <w:pStyle w:val="ListParagraph"/>
        <w:numPr>
          <w:ilvl w:val="0"/>
          <w:numId w:val="24"/>
        </w:numPr>
        <w:spacing w:line="276" w:lineRule="auto"/>
        <w:jc w:val="both"/>
        <w:rPr>
          <w:rFonts w:cs="Arial"/>
          <w:sz w:val="21"/>
          <w:szCs w:val="21"/>
        </w:rPr>
      </w:pPr>
      <w:r w:rsidRPr="000D1EE0">
        <w:rPr>
          <w:rFonts w:cs="Arial"/>
          <w:sz w:val="21"/>
          <w:szCs w:val="21"/>
        </w:rPr>
        <w:t>A</w:t>
      </w:r>
      <w:r w:rsidR="00F776E6">
        <w:rPr>
          <w:rFonts w:cs="Arial"/>
          <w:sz w:val="21"/>
          <w:szCs w:val="21"/>
        </w:rPr>
        <w:t>n updated framework needs to deliver</w:t>
      </w:r>
      <w:r w:rsidRPr="000D1EE0">
        <w:rPr>
          <w:rFonts w:cs="Arial"/>
          <w:sz w:val="21"/>
          <w:szCs w:val="21"/>
        </w:rPr>
        <w:t xml:space="preserve"> net-zero at the best value for customers</w:t>
      </w:r>
      <w:r w:rsidR="004A56C7">
        <w:rPr>
          <w:rFonts w:cs="Arial"/>
          <w:sz w:val="21"/>
          <w:szCs w:val="21"/>
        </w:rPr>
        <w:t xml:space="preserve">, </w:t>
      </w:r>
      <w:r w:rsidR="00BA2747">
        <w:rPr>
          <w:rFonts w:cs="Arial"/>
          <w:sz w:val="21"/>
          <w:szCs w:val="21"/>
        </w:rPr>
        <w:t xml:space="preserve">with a process that </w:t>
      </w:r>
      <w:r w:rsidR="00BA2747" w:rsidRPr="00BA2747">
        <w:rPr>
          <w:rFonts w:cs="Arial"/>
          <w:sz w:val="21"/>
          <w:szCs w:val="21"/>
        </w:rPr>
        <w:t>shares the risk with all market participants.</w:t>
      </w:r>
    </w:p>
    <w:p w14:paraId="23D127FC" w14:textId="77777777" w:rsidR="007D09B2" w:rsidRPr="007D09B2" w:rsidRDefault="007D09B2" w:rsidP="00C7056E">
      <w:pPr>
        <w:pStyle w:val="ListParagraph"/>
        <w:spacing w:line="276" w:lineRule="auto"/>
        <w:rPr>
          <w:rFonts w:cs="Arial"/>
          <w:sz w:val="21"/>
          <w:szCs w:val="21"/>
        </w:rPr>
      </w:pPr>
    </w:p>
    <w:p w14:paraId="5B9F4225" w14:textId="7C03A9C2" w:rsidR="000A64AB" w:rsidRPr="00174AC1" w:rsidRDefault="00750E24" w:rsidP="00C7056E">
      <w:pPr>
        <w:pStyle w:val="ListParagraph"/>
        <w:numPr>
          <w:ilvl w:val="0"/>
          <w:numId w:val="24"/>
        </w:numPr>
        <w:spacing w:line="276" w:lineRule="auto"/>
        <w:jc w:val="both"/>
        <w:rPr>
          <w:rFonts w:cs="Arial"/>
          <w:sz w:val="21"/>
          <w:szCs w:val="21"/>
        </w:rPr>
      </w:pPr>
      <w:r>
        <w:rPr>
          <w:rFonts w:cs="Arial"/>
          <w:sz w:val="21"/>
          <w:szCs w:val="21"/>
        </w:rPr>
        <w:t>An</w:t>
      </w:r>
      <w:r w:rsidR="0027789B">
        <w:rPr>
          <w:rFonts w:cs="Arial"/>
          <w:sz w:val="21"/>
          <w:szCs w:val="21"/>
        </w:rPr>
        <w:t xml:space="preserve"> updated framework also </w:t>
      </w:r>
      <w:r w:rsidR="00174AC1">
        <w:rPr>
          <w:rFonts w:cs="Arial"/>
          <w:sz w:val="21"/>
          <w:szCs w:val="21"/>
        </w:rPr>
        <w:t>needs</w:t>
      </w:r>
      <w:r w:rsidR="00BB1720">
        <w:rPr>
          <w:rFonts w:cs="Arial"/>
          <w:sz w:val="21"/>
          <w:szCs w:val="21"/>
        </w:rPr>
        <w:t xml:space="preserve"> to be </w:t>
      </w:r>
      <w:r w:rsidR="007A0074">
        <w:rPr>
          <w:rFonts w:cs="Arial"/>
          <w:sz w:val="21"/>
          <w:szCs w:val="21"/>
        </w:rPr>
        <w:t xml:space="preserve">faster and </w:t>
      </w:r>
      <w:r w:rsidR="00174AC1">
        <w:rPr>
          <w:rFonts w:cs="Arial"/>
          <w:sz w:val="21"/>
          <w:szCs w:val="21"/>
        </w:rPr>
        <w:t>more coordinated</w:t>
      </w:r>
      <w:r w:rsidR="00256DAD">
        <w:rPr>
          <w:rFonts w:cs="Arial"/>
          <w:sz w:val="21"/>
          <w:szCs w:val="21"/>
        </w:rPr>
        <w:t>.</w:t>
      </w:r>
      <w:r w:rsidR="00174AC1">
        <w:rPr>
          <w:rFonts w:cs="Arial"/>
          <w:sz w:val="21"/>
          <w:szCs w:val="21"/>
        </w:rPr>
        <w:t xml:space="preserve"> </w:t>
      </w:r>
      <w:r w:rsidR="00256DAD">
        <w:rPr>
          <w:rFonts w:cs="Arial"/>
          <w:sz w:val="21"/>
          <w:szCs w:val="21"/>
        </w:rPr>
        <w:t>It</w:t>
      </w:r>
      <w:r w:rsidR="0027789B">
        <w:rPr>
          <w:rFonts w:cs="Arial"/>
          <w:sz w:val="21"/>
          <w:szCs w:val="21"/>
        </w:rPr>
        <w:t xml:space="preserve"> should</w:t>
      </w:r>
      <w:r w:rsidR="00256DAD">
        <w:rPr>
          <w:rFonts w:cs="Arial"/>
          <w:sz w:val="21"/>
          <w:szCs w:val="21"/>
        </w:rPr>
        <w:t xml:space="preserve"> </w:t>
      </w:r>
      <w:r w:rsidR="0027789B">
        <w:rPr>
          <w:rFonts w:cs="Arial"/>
          <w:sz w:val="21"/>
          <w:szCs w:val="21"/>
        </w:rPr>
        <w:t>allow</w:t>
      </w:r>
      <w:r w:rsidR="0027789B" w:rsidRPr="0027789B">
        <w:rPr>
          <w:rFonts w:cs="Arial"/>
          <w:sz w:val="21"/>
          <w:szCs w:val="21"/>
        </w:rPr>
        <w:t xml:space="preserve"> innovation and encourage the use of flexibility in the system</w:t>
      </w:r>
      <w:r w:rsidR="0027789B">
        <w:rPr>
          <w:rFonts w:cs="Arial"/>
          <w:sz w:val="21"/>
          <w:szCs w:val="21"/>
        </w:rPr>
        <w:t>.</w:t>
      </w:r>
    </w:p>
    <w:p w14:paraId="07B95E03" w14:textId="77777777" w:rsidR="000A64AB" w:rsidRPr="000A64AB" w:rsidRDefault="000A64AB" w:rsidP="00C7056E">
      <w:pPr>
        <w:pStyle w:val="ListParagraph"/>
        <w:spacing w:line="276" w:lineRule="auto"/>
        <w:rPr>
          <w:rFonts w:cs="Arial"/>
          <w:sz w:val="21"/>
          <w:szCs w:val="21"/>
        </w:rPr>
      </w:pPr>
    </w:p>
    <w:p w14:paraId="033CC4D7" w14:textId="2A306CEA" w:rsidR="00CB008A" w:rsidRDefault="00F23613" w:rsidP="00CB008A">
      <w:pPr>
        <w:pStyle w:val="ListParagraph"/>
        <w:numPr>
          <w:ilvl w:val="0"/>
          <w:numId w:val="24"/>
        </w:numPr>
        <w:spacing w:line="276" w:lineRule="auto"/>
        <w:jc w:val="both"/>
        <w:rPr>
          <w:rFonts w:cs="Arial"/>
          <w:sz w:val="21"/>
          <w:szCs w:val="21"/>
        </w:rPr>
      </w:pPr>
      <w:r>
        <w:rPr>
          <w:rFonts w:cs="Arial"/>
          <w:sz w:val="21"/>
          <w:szCs w:val="21"/>
        </w:rPr>
        <w:t>Finally, we</w:t>
      </w:r>
      <w:r w:rsidR="00D02F8D">
        <w:rPr>
          <w:rFonts w:cs="Arial"/>
          <w:sz w:val="21"/>
          <w:szCs w:val="21"/>
        </w:rPr>
        <w:t xml:space="preserve"> have</w:t>
      </w:r>
      <w:r w:rsidR="006E5D10">
        <w:rPr>
          <w:rFonts w:cs="Arial"/>
          <w:sz w:val="21"/>
          <w:szCs w:val="21"/>
        </w:rPr>
        <w:t xml:space="preserve"> identified that </w:t>
      </w:r>
      <w:r w:rsidR="006E5D10" w:rsidRPr="006E5D10">
        <w:rPr>
          <w:rFonts w:cs="Arial"/>
          <w:sz w:val="21"/>
          <w:szCs w:val="21"/>
        </w:rPr>
        <w:t xml:space="preserve">supply chain uncertainty would become a major risk for the deployment of infrastructure in the coming years. Therefore, </w:t>
      </w:r>
      <w:r w:rsidR="00C21754" w:rsidRPr="00C21754">
        <w:rPr>
          <w:rFonts w:cs="Arial"/>
          <w:sz w:val="21"/>
          <w:szCs w:val="21"/>
        </w:rPr>
        <w:t xml:space="preserve">it would be important to devise an approach </w:t>
      </w:r>
      <w:r w:rsidR="006E5D10" w:rsidRPr="006E5D10">
        <w:rPr>
          <w:rFonts w:cs="Arial"/>
          <w:sz w:val="21"/>
          <w:szCs w:val="21"/>
        </w:rPr>
        <w:t>that accelerates network build and gives the Transmission Owners (TOs) upfront certainty to deliver the investment needed</w:t>
      </w:r>
      <w:r w:rsidR="00D460CA">
        <w:rPr>
          <w:rFonts w:cs="Arial"/>
          <w:sz w:val="21"/>
          <w:szCs w:val="21"/>
        </w:rPr>
        <w:t xml:space="preserve"> to meet our ne</w:t>
      </w:r>
      <w:r w:rsidR="00D02F8D">
        <w:rPr>
          <w:rFonts w:cs="Arial"/>
          <w:sz w:val="21"/>
          <w:szCs w:val="21"/>
        </w:rPr>
        <w:t>t zero targets</w:t>
      </w:r>
      <w:r w:rsidR="006E5D10" w:rsidRPr="006E5D10">
        <w:rPr>
          <w:rFonts w:cs="Arial"/>
          <w:sz w:val="21"/>
          <w:szCs w:val="21"/>
        </w:rPr>
        <w:t>. Otherwise, they will face difficulties mobilising the supply chain to deliver the work on time.</w:t>
      </w:r>
    </w:p>
    <w:p w14:paraId="4D58255A" w14:textId="77777777" w:rsidR="00CB008A" w:rsidRPr="00CB008A" w:rsidRDefault="00CB008A" w:rsidP="00CB008A">
      <w:pPr>
        <w:pStyle w:val="ListParagraph"/>
        <w:rPr>
          <w:rFonts w:cs="Arial"/>
          <w:sz w:val="21"/>
          <w:szCs w:val="21"/>
        </w:rPr>
      </w:pPr>
    </w:p>
    <w:p w14:paraId="3DB97D4A" w14:textId="77777777" w:rsidR="00CC4600" w:rsidRDefault="00F527FA" w:rsidP="00CB008A">
      <w:pPr>
        <w:rPr>
          <w:rFonts w:cs="Arial"/>
          <w:sz w:val="21"/>
          <w:szCs w:val="21"/>
        </w:rPr>
      </w:pPr>
      <w:r w:rsidRPr="00CB008A">
        <w:rPr>
          <w:rFonts w:ascii="Arial" w:hAnsi="Arial" w:cs="Arial"/>
          <w:sz w:val="21"/>
          <w:szCs w:val="21"/>
        </w:rPr>
        <w:t>Yours sincerely,</w:t>
      </w:r>
      <w:r w:rsidRPr="00CB008A">
        <w:rPr>
          <w:rFonts w:cs="Arial"/>
          <w:sz w:val="21"/>
          <w:szCs w:val="21"/>
        </w:rPr>
        <w:t xml:space="preserve"> </w:t>
      </w:r>
      <w:r w:rsidRPr="00CB008A">
        <w:rPr>
          <w:rFonts w:cs="Arial"/>
          <w:sz w:val="21"/>
          <w:szCs w:val="21"/>
        </w:rPr>
        <w:br/>
      </w:r>
      <w:r w:rsidRPr="0031294F">
        <w:rPr>
          <w:noProof/>
        </w:rPr>
        <w:drawing>
          <wp:inline distT="0" distB="0" distL="0" distR="0" wp14:anchorId="77ACB1DC" wp14:editId="3737EFFE">
            <wp:extent cx="1810024" cy="591981"/>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2">
                      <a:extLst>
                        <a:ext uri="{28A0092B-C50C-407E-A947-70E740481C1C}">
                          <a14:useLocalDpi xmlns:a14="http://schemas.microsoft.com/office/drawing/2010/main" val="0"/>
                        </a:ext>
                      </a:extLst>
                    </a:blip>
                    <a:srcRect r="9350" b="18101"/>
                    <a:stretch/>
                  </pic:blipFill>
                  <pic:spPr bwMode="auto">
                    <a:xfrm>
                      <a:off x="0" y="0"/>
                      <a:ext cx="2051595" cy="670988"/>
                    </a:xfrm>
                    <a:prstGeom prst="rect">
                      <a:avLst/>
                    </a:prstGeom>
                    <a:ln>
                      <a:noFill/>
                    </a:ln>
                    <a:extLst>
                      <a:ext uri="{53640926-AAD7-44D8-BBD7-CCE9431645EC}">
                        <a14:shadowObscured xmlns:a14="http://schemas.microsoft.com/office/drawing/2010/main"/>
                      </a:ext>
                    </a:extLst>
                  </pic:spPr>
                </pic:pic>
              </a:graphicData>
            </a:graphic>
          </wp:inline>
        </w:drawing>
      </w:r>
    </w:p>
    <w:p w14:paraId="625F7C05" w14:textId="34BF9857" w:rsidR="00944CE7" w:rsidRPr="00CC4600" w:rsidRDefault="00F527FA" w:rsidP="00CC4600">
      <w:pPr>
        <w:rPr>
          <w:rFonts w:cs="Arial"/>
          <w:sz w:val="21"/>
          <w:szCs w:val="21"/>
        </w:rPr>
      </w:pPr>
      <w:r w:rsidRPr="00CC4600">
        <w:rPr>
          <w:rFonts w:ascii="Arial" w:hAnsi="Arial" w:cs="Arial"/>
          <w:sz w:val="21"/>
          <w:szCs w:val="21"/>
        </w:rPr>
        <w:t>Angeles Sandoval</w:t>
      </w:r>
      <w:r w:rsidRPr="00CC4600">
        <w:rPr>
          <w:rFonts w:ascii="Arial" w:hAnsi="Arial" w:cs="Arial"/>
          <w:sz w:val="21"/>
          <w:szCs w:val="21"/>
        </w:rPr>
        <w:br/>
      </w:r>
      <w:r w:rsidRPr="00CC4600">
        <w:rPr>
          <w:rFonts w:ascii="Arial" w:hAnsi="Arial" w:cs="Arial"/>
          <w:b/>
          <w:sz w:val="21"/>
          <w:szCs w:val="21"/>
        </w:rPr>
        <w:t>Policy Manager | Grid &amp; Systems</w:t>
      </w:r>
      <w:r w:rsidR="00944CE7">
        <w:rPr>
          <w:rFonts w:ascii="Arial" w:hAnsi="Arial" w:cs="Arial"/>
          <w:b/>
          <w:sz w:val="21"/>
          <w:szCs w:val="21"/>
        </w:rPr>
        <w:br w:type="page"/>
      </w:r>
    </w:p>
    <w:p w14:paraId="2F445E62" w14:textId="15E23CFD" w:rsidR="00F056E8" w:rsidRDefault="00CA41A3" w:rsidP="00F056E8">
      <w:pPr>
        <w:pStyle w:val="ListParagraph"/>
        <w:numPr>
          <w:ilvl w:val="0"/>
          <w:numId w:val="23"/>
        </w:numPr>
        <w:shd w:val="clear" w:color="auto" w:fill="FFFFFF"/>
        <w:spacing w:before="100" w:beforeAutospacing="1" w:after="100" w:afterAutospacing="1"/>
        <w:jc w:val="both"/>
        <w:rPr>
          <w:rFonts w:cs="Arial"/>
          <w:b/>
          <w:bCs/>
          <w:sz w:val="21"/>
          <w:szCs w:val="21"/>
        </w:rPr>
      </w:pPr>
      <w:r w:rsidRPr="00CA41A3">
        <w:rPr>
          <w:rFonts w:cs="Arial"/>
          <w:b/>
          <w:bCs/>
          <w:sz w:val="21"/>
          <w:szCs w:val="21"/>
        </w:rPr>
        <w:lastRenderedPageBreak/>
        <w:t>Do you have any views on the strategic issues we must consider in the development</w:t>
      </w:r>
      <w:r w:rsidR="00F056E8">
        <w:rPr>
          <w:rFonts w:cs="Arial"/>
          <w:b/>
          <w:bCs/>
          <w:sz w:val="21"/>
          <w:szCs w:val="21"/>
        </w:rPr>
        <w:t xml:space="preserve"> </w:t>
      </w:r>
      <w:r w:rsidRPr="00F056E8">
        <w:rPr>
          <w:rFonts w:cs="Arial"/>
          <w:b/>
          <w:bCs/>
          <w:sz w:val="21"/>
          <w:szCs w:val="21"/>
        </w:rPr>
        <w:t>of the next price control review process?</w:t>
      </w:r>
    </w:p>
    <w:p w14:paraId="234A730E" w14:textId="77777777" w:rsidR="001A1851" w:rsidRDefault="001A1851" w:rsidP="001A1851">
      <w:pPr>
        <w:pStyle w:val="ListParagraph"/>
        <w:shd w:val="clear" w:color="auto" w:fill="FFFFFF"/>
        <w:spacing w:before="100" w:beforeAutospacing="1" w:after="100" w:afterAutospacing="1"/>
        <w:jc w:val="both"/>
        <w:rPr>
          <w:rFonts w:cs="Arial"/>
          <w:b/>
          <w:bCs/>
          <w:sz w:val="21"/>
          <w:szCs w:val="21"/>
        </w:rPr>
      </w:pPr>
    </w:p>
    <w:p w14:paraId="0847C822" w14:textId="77777777" w:rsidR="00E007E0" w:rsidRPr="00A42FCA" w:rsidRDefault="00E007E0" w:rsidP="00E007E0">
      <w:pPr>
        <w:pStyle w:val="ListParagraph"/>
        <w:numPr>
          <w:ilvl w:val="0"/>
          <w:numId w:val="23"/>
        </w:numPr>
        <w:shd w:val="clear" w:color="auto" w:fill="FFFFFF"/>
        <w:spacing w:before="100" w:beforeAutospacing="1" w:after="100" w:afterAutospacing="1"/>
        <w:rPr>
          <w:rFonts w:cs="Arial"/>
          <w:b/>
          <w:bCs/>
          <w:sz w:val="21"/>
          <w:szCs w:val="21"/>
        </w:rPr>
      </w:pPr>
      <w:r w:rsidRPr="00A42FCA">
        <w:rPr>
          <w:rFonts w:cs="Arial"/>
          <w:b/>
          <w:bCs/>
          <w:sz w:val="21"/>
          <w:szCs w:val="21"/>
        </w:rPr>
        <w:t>Do you have any views on the case for change we have outlined?</w:t>
      </w:r>
    </w:p>
    <w:p w14:paraId="73CC8644" w14:textId="06F44E16" w:rsidR="00E007E0" w:rsidRPr="009A4EBD" w:rsidRDefault="009A4EBD" w:rsidP="001A1851">
      <w:pPr>
        <w:shd w:val="clear" w:color="auto" w:fill="FFFFFF"/>
        <w:spacing w:before="100" w:beforeAutospacing="1" w:after="100" w:afterAutospacing="1"/>
        <w:jc w:val="both"/>
        <w:rPr>
          <w:rFonts w:ascii="Arial" w:hAnsi="Arial" w:cs="Arial"/>
          <w:sz w:val="21"/>
          <w:szCs w:val="21"/>
        </w:rPr>
      </w:pPr>
      <w:r w:rsidRPr="009A4EBD">
        <w:rPr>
          <w:rFonts w:ascii="Arial" w:hAnsi="Arial" w:cs="Arial"/>
          <w:sz w:val="21"/>
          <w:szCs w:val="21"/>
        </w:rPr>
        <w:t xml:space="preserve">We will respond </w:t>
      </w:r>
      <w:r w:rsidR="00C30287">
        <w:rPr>
          <w:rFonts w:ascii="Arial" w:hAnsi="Arial" w:cs="Arial"/>
          <w:sz w:val="21"/>
          <w:szCs w:val="21"/>
        </w:rPr>
        <w:t xml:space="preserve">to </w:t>
      </w:r>
      <w:r w:rsidRPr="009A4EBD">
        <w:rPr>
          <w:rFonts w:ascii="Arial" w:hAnsi="Arial" w:cs="Arial"/>
          <w:sz w:val="21"/>
          <w:szCs w:val="21"/>
        </w:rPr>
        <w:t>these two question</w:t>
      </w:r>
      <w:r>
        <w:rPr>
          <w:rFonts w:ascii="Arial" w:hAnsi="Arial" w:cs="Arial"/>
          <w:sz w:val="21"/>
          <w:szCs w:val="21"/>
        </w:rPr>
        <w:t>s</w:t>
      </w:r>
      <w:r w:rsidRPr="009A4EBD">
        <w:rPr>
          <w:rFonts w:ascii="Arial" w:hAnsi="Arial" w:cs="Arial"/>
          <w:sz w:val="21"/>
          <w:szCs w:val="21"/>
        </w:rPr>
        <w:t xml:space="preserve"> collectively:</w:t>
      </w:r>
    </w:p>
    <w:p w14:paraId="6ED308B0" w14:textId="1BA6CD12" w:rsidR="00F26DD1" w:rsidRDefault="009A4EBD" w:rsidP="00F26DD1">
      <w:pPr>
        <w:jc w:val="both"/>
        <w:rPr>
          <w:rFonts w:ascii="Arial" w:hAnsi="Arial" w:cs="Arial"/>
          <w:sz w:val="21"/>
          <w:szCs w:val="21"/>
        </w:rPr>
      </w:pPr>
      <w:r>
        <w:rPr>
          <w:rFonts w:ascii="Arial" w:hAnsi="Arial" w:cs="Arial"/>
          <w:sz w:val="21"/>
          <w:szCs w:val="21"/>
        </w:rPr>
        <w:t>We</w:t>
      </w:r>
      <w:r w:rsidR="00130EE1" w:rsidRPr="00F056E8">
        <w:rPr>
          <w:rFonts w:ascii="Arial" w:hAnsi="Arial" w:cs="Arial"/>
          <w:sz w:val="21"/>
          <w:szCs w:val="21"/>
        </w:rPr>
        <w:t xml:space="preserve"> believe</w:t>
      </w:r>
      <w:r w:rsidR="00DF03FE">
        <w:rPr>
          <w:rFonts w:ascii="Arial" w:hAnsi="Arial" w:cs="Arial"/>
          <w:sz w:val="21"/>
          <w:szCs w:val="21"/>
        </w:rPr>
        <w:t xml:space="preserve"> </w:t>
      </w:r>
      <w:r w:rsidR="00625F39" w:rsidRPr="00F056E8">
        <w:rPr>
          <w:rFonts w:ascii="Arial" w:hAnsi="Arial" w:cs="Arial"/>
          <w:sz w:val="21"/>
          <w:szCs w:val="21"/>
        </w:rPr>
        <w:t>the main challenge</w:t>
      </w:r>
      <w:r w:rsidR="00052B79" w:rsidRPr="00F056E8">
        <w:rPr>
          <w:rFonts w:ascii="Arial" w:hAnsi="Arial" w:cs="Arial"/>
          <w:sz w:val="21"/>
          <w:szCs w:val="21"/>
        </w:rPr>
        <w:t xml:space="preserve"> </w:t>
      </w:r>
      <w:r w:rsidR="00373658">
        <w:rPr>
          <w:rFonts w:ascii="Arial" w:hAnsi="Arial" w:cs="Arial"/>
          <w:sz w:val="21"/>
          <w:szCs w:val="21"/>
        </w:rPr>
        <w:t xml:space="preserve">to consider </w:t>
      </w:r>
      <w:r w:rsidR="00A31BC5">
        <w:rPr>
          <w:rFonts w:ascii="Arial" w:hAnsi="Arial" w:cs="Arial"/>
          <w:sz w:val="21"/>
          <w:szCs w:val="21"/>
        </w:rPr>
        <w:t xml:space="preserve">is that </w:t>
      </w:r>
      <w:r w:rsidR="00A31BC5" w:rsidRPr="00A31BC5">
        <w:rPr>
          <w:rFonts w:ascii="Arial" w:hAnsi="Arial" w:cs="Arial"/>
          <w:sz w:val="21"/>
          <w:szCs w:val="21"/>
        </w:rPr>
        <w:t>the current methodology used to assess which infrastructure projects should go ahead is not keeping pace with</w:t>
      </w:r>
      <w:r w:rsidR="00A31BC5">
        <w:rPr>
          <w:rFonts w:ascii="Arial" w:hAnsi="Arial" w:cs="Arial"/>
          <w:sz w:val="21"/>
          <w:szCs w:val="21"/>
        </w:rPr>
        <w:t xml:space="preserve"> the </w:t>
      </w:r>
      <w:r w:rsidR="00A31BC5" w:rsidRPr="00A31BC5">
        <w:rPr>
          <w:rFonts w:ascii="Arial" w:hAnsi="Arial" w:cs="Arial"/>
          <w:sz w:val="21"/>
          <w:szCs w:val="21"/>
        </w:rPr>
        <w:t>deployment of renewable generation</w:t>
      </w:r>
      <w:r w:rsidR="00F26DD1">
        <w:rPr>
          <w:rFonts w:ascii="Arial" w:hAnsi="Arial" w:cs="Arial"/>
          <w:sz w:val="21"/>
          <w:szCs w:val="21"/>
        </w:rPr>
        <w:t>.</w:t>
      </w:r>
      <w:r w:rsidR="00B9624F">
        <w:rPr>
          <w:rFonts w:ascii="Arial" w:hAnsi="Arial" w:cs="Arial"/>
          <w:sz w:val="21"/>
          <w:szCs w:val="21"/>
        </w:rPr>
        <w:t xml:space="preserve"> </w:t>
      </w:r>
      <w:r w:rsidR="00F26DD1">
        <w:rPr>
          <w:rFonts w:ascii="Arial" w:hAnsi="Arial" w:cs="Arial"/>
          <w:sz w:val="21"/>
          <w:szCs w:val="21"/>
        </w:rPr>
        <w:t xml:space="preserve">Electricity networks are already experiencing a </w:t>
      </w:r>
      <w:r w:rsidR="00F26DD1" w:rsidRPr="00F45EFA">
        <w:rPr>
          <w:rFonts w:ascii="Arial" w:hAnsi="Arial" w:cs="Arial"/>
          <w:sz w:val="21"/>
          <w:szCs w:val="21"/>
        </w:rPr>
        <w:t>lack of anticipatory investments</w:t>
      </w:r>
      <w:r w:rsidR="00F26DD1">
        <w:rPr>
          <w:rFonts w:ascii="Arial" w:hAnsi="Arial" w:cs="Arial"/>
          <w:sz w:val="21"/>
          <w:szCs w:val="21"/>
        </w:rPr>
        <w:t>,</w:t>
      </w:r>
      <w:r w:rsidR="00F26DD1" w:rsidRPr="00F45EFA">
        <w:rPr>
          <w:rFonts w:ascii="Arial" w:hAnsi="Arial" w:cs="Arial"/>
          <w:sz w:val="21"/>
          <w:szCs w:val="21"/>
        </w:rPr>
        <w:t xml:space="preserve"> </w:t>
      </w:r>
      <w:r w:rsidR="00F26DD1">
        <w:rPr>
          <w:rFonts w:ascii="Arial" w:hAnsi="Arial" w:cs="Arial"/>
          <w:sz w:val="21"/>
          <w:szCs w:val="21"/>
        </w:rPr>
        <w:t>which</w:t>
      </w:r>
      <w:r w:rsidR="00F26DD1" w:rsidRPr="00F45EFA">
        <w:rPr>
          <w:rFonts w:ascii="Arial" w:hAnsi="Arial" w:cs="Arial"/>
          <w:sz w:val="21"/>
          <w:szCs w:val="21"/>
        </w:rPr>
        <w:t xml:space="preserve"> is leaving </w:t>
      </w:r>
      <w:r w:rsidR="00F26DD1">
        <w:rPr>
          <w:rFonts w:ascii="Arial" w:hAnsi="Arial" w:cs="Arial"/>
          <w:sz w:val="21"/>
          <w:szCs w:val="21"/>
        </w:rPr>
        <w:t>low-carbon</w:t>
      </w:r>
      <w:r w:rsidR="00F26DD1" w:rsidRPr="00F45EFA">
        <w:rPr>
          <w:rFonts w:ascii="Arial" w:hAnsi="Arial" w:cs="Arial"/>
          <w:sz w:val="21"/>
          <w:szCs w:val="21"/>
        </w:rPr>
        <w:t xml:space="preserve"> projects without</w:t>
      </w:r>
      <w:r w:rsidR="00F26DD1">
        <w:rPr>
          <w:rFonts w:ascii="Arial" w:hAnsi="Arial" w:cs="Arial"/>
          <w:sz w:val="21"/>
          <w:szCs w:val="21"/>
        </w:rPr>
        <w:t xml:space="preserve"> </w:t>
      </w:r>
      <w:r w:rsidR="00F26DD1" w:rsidRPr="00F45EFA">
        <w:rPr>
          <w:rFonts w:ascii="Arial" w:hAnsi="Arial" w:cs="Arial"/>
          <w:sz w:val="21"/>
          <w:szCs w:val="21"/>
        </w:rPr>
        <w:t>enough access to the grid, with a queue management problem difficult to overcome in the short term.</w:t>
      </w:r>
      <w:r w:rsidR="00F26DD1">
        <w:rPr>
          <w:rFonts w:ascii="Arial" w:hAnsi="Arial" w:cs="Arial"/>
          <w:sz w:val="21"/>
          <w:szCs w:val="21"/>
        </w:rPr>
        <w:t xml:space="preserve"> </w:t>
      </w:r>
      <w:r w:rsidR="00F26DD1" w:rsidRPr="00F45EFA">
        <w:rPr>
          <w:rFonts w:ascii="Arial" w:hAnsi="Arial" w:cs="Arial"/>
          <w:sz w:val="21"/>
          <w:szCs w:val="21"/>
        </w:rPr>
        <w:t xml:space="preserve">This issue </w:t>
      </w:r>
      <w:r w:rsidR="0055208E" w:rsidRPr="0055208E">
        <w:rPr>
          <w:rFonts w:ascii="Arial" w:hAnsi="Arial" w:cs="Arial"/>
          <w:sz w:val="21"/>
          <w:szCs w:val="21"/>
        </w:rPr>
        <w:t xml:space="preserve">also leads to significant increases in network constraint costs, </w:t>
      </w:r>
      <w:r w:rsidR="00DC0BC0">
        <w:rPr>
          <w:rFonts w:ascii="Arial" w:hAnsi="Arial" w:cs="Arial"/>
          <w:sz w:val="21"/>
          <w:szCs w:val="21"/>
        </w:rPr>
        <w:t xml:space="preserve">which are faced </w:t>
      </w:r>
      <w:r w:rsidR="002870D4">
        <w:rPr>
          <w:rFonts w:ascii="Arial" w:hAnsi="Arial" w:cs="Arial"/>
          <w:sz w:val="21"/>
          <w:szCs w:val="21"/>
        </w:rPr>
        <w:t xml:space="preserve">directly </w:t>
      </w:r>
      <w:r w:rsidR="00DC0BC0">
        <w:rPr>
          <w:rFonts w:ascii="Arial" w:hAnsi="Arial" w:cs="Arial"/>
          <w:sz w:val="21"/>
          <w:szCs w:val="21"/>
        </w:rPr>
        <w:t>by consumers</w:t>
      </w:r>
      <w:r w:rsidR="00F26DD1">
        <w:rPr>
          <w:rFonts w:ascii="Arial" w:hAnsi="Arial" w:cs="Arial"/>
          <w:sz w:val="21"/>
          <w:szCs w:val="21"/>
        </w:rPr>
        <w:t>.</w:t>
      </w:r>
    </w:p>
    <w:p w14:paraId="598A5F93" w14:textId="1B943E8E" w:rsidR="00FE564B" w:rsidRDefault="008B7E8C" w:rsidP="00047457">
      <w:pPr>
        <w:jc w:val="both"/>
        <w:rPr>
          <w:rFonts w:ascii="Arial" w:hAnsi="Arial" w:cs="Arial"/>
          <w:sz w:val="21"/>
          <w:szCs w:val="21"/>
        </w:rPr>
      </w:pPr>
      <w:r>
        <w:rPr>
          <w:rFonts w:ascii="Arial" w:hAnsi="Arial" w:cs="Arial"/>
          <w:sz w:val="21"/>
          <w:szCs w:val="21"/>
        </w:rPr>
        <w:t xml:space="preserve">Constraint </w:t>
      </w:r>
      <w:r w:rsidR="006E408E">
        <w:rPr>
          <w:rFonts w:ascii="Arial" w:hAnsi="Arial" w:cs="Arial"/>
          <w:sz w:val="21"/>
          <w:szCs w:val="21"/>
        </w:rPr>
        <w:t>costs are expected to increase significantly in the next decade.</w:t>
      </w:r>
      <w:r w:rsidR="006E408E" w:rsidRPr="006E408E">
        <w:rPr>
          <w:rFonts w:ascii="Arial" w:hAnsi="Arial" w:cs="Arial"/>
          <w:sz w:val="21"/>
          <w:szCs w:val="21"/>
        </w:rPr>
        <w:t xml:space="preserve"> </w:t>
      </w:r>
      <w:r w:rsidR="006E408E">
        <w:rPr>
          <w:rFonts w:ascii="Arial" w:hAnsi="Arial" w:cs="Arial"/>
          <w:sz w:val="21"/>
          <w:szCs w:val="21"/>
        </w:rPr>
        <w:t xml:space="preserve">According to NGESO forecast, constraint costs are expected to </w:t>
      </w:r>
      <w:r w:rsidR="00E54200">
        <w:rPr>
          <w:rFonts w:ascii="Arial" w:hAnsi="Arial" w:cs="Arial"/>
          <w:sz w:val="21"/>
          <w:szCs w:val="21"/>
        </w:rPr>
        <w:t>rise</w:t>
      </w:r>
      <w:r w:rsidR="006E408E">
        <w:rPr>
          <w:rFonts w:ascii="Arial" w:hAnsi="Arial" w:cs="Arial"/>
          <w:sz w:val="21"/>
          <w:szCs w:val="21"/>
        </w:rPr>
        <w:t xml:space="preserve"> from </w:t>
      </w:r>
      <w:r w:rsidR="006E408E" w:rsidRPr="00F05952">
        <w:rPr>
          <w:rFonts w:ascii="Arial" w:hAnsi="Arial" w:cs="Arial"/>
          <w:sz w:val="21"/>
          <w:szCs w:val="21"/>
        </w:rPr>
        <w:t>£0.5bn/year today to between £1bn and £2.5bn/year at a maximum before they reduce again at the end of the decade when new major transmission investments come online</w:t>
      </w:r>
      <w:r w:rsidR="006E408E">
        <w:rPr>
          <w:rFonts w:ascii="Arial" w:hAnsi="Arial" w:cs="Arial"/>
          <w:sz w:val="21"/>
          <w:szCs w:val="21"/>
        </w:rPr>
        <w:t>.</w:t>
      </w:r>
      <w:r w:rsidR="00760D6D">
        <w:rPr>
          <w:rFonts w:ascii="Arial" w:hAnsi="Arial" w:cs="Arial"/>
          <w:sz w:val="21"/>
          <w:szCs w:val="21"/>
        </w:rPr>
        <w:t xml:space="preserve"> This would </w:t>
      </w:r>
      <w:r w:rsidR="00494B40">
        <w:rPr>
          <w:rFonts w:ascii="Arial" w:hAnsi="Arial" w:cs="Arial"/>
          <w:sz w:val="21"/>
          <w:szCs w:val="21"/>
        </w:rPr>
        <w:t xml:space="preserve">not </w:t>
      </w:r>
      <w:r w:rsidR="001C2F57">
        <w:rPr>
          <w:rFonts w:ascii="Arial" w:hAnsi="Arial" w:cs="Arial"/>
          <w:sz w:val="21"/>
          <w:szCs w:val="21"/>
        </w:rPr>
        <w:t>have been</w:t>
      </w:r>
      <w:r w:rsidR="00760D6D">
        <w:rPr>
          <w:rFonts w:ascii="Arial" w:hAnsi="Arial" w:cs="Arial"/>
          <w:sz w:val="21"/>
          <w:szCs w:val="21"/>
        </w:rPr>
        <w:t xml:space="preserve"> a problem if enough investment in network</w:t>
      </w:r>
      <w:r w:rsidR="00C2540C">
        <w:rPr>
          <w:rFonts w:ascii="Arial" w:hAnsi="Arial" w:cs="Arial"/>
          <w:sz w:val="21"/>
          <w:szCs w:val="21"/>
        </w:rPr>
        <w:t xml:space="preserve">s </w:t>
      </w:r>
      <w:r w:rsidR="00760D6D">
        <w:rPr>
          <w:rFonts w:ascii="Arial" w:hAnsi="Arial" w:cs="Arial"/>
          <w:sz w:val="21"/>
          <w:szCs w:val="21"/>
        </w:rPr>
        <w:t xml:space="preserve">were made in the last </w:t>
      </w:r>
      <w:r w:rsidR="0045131D">
        <w:rPr>
          <w:rFonts w:ascii="Arial" w:hAnsi="Arial" w:cs="Arial"/>
          <w:sz w:val="21"/>
          <w:szCs w:val="21"/>
        </w:rPr>
        <w:t>10</w:t>
      </w:r>
      <w:r w:rsidR="00DE2933">
        <w:rPr>
          <w:rFonts w:ascii="Arial" w:hAnsi="Arial" w:cs="Arial"/>
          <w:sz w:val="21"/>
          <w:szCs w:val="21"/>
        </w:rPr>
        <w:t xml:space="preserve"> </w:t>
      </w:r>
      <w:r w:rsidR="001C2F57">
        <w:rPr>
          <w:rFonts w:ascii="Arial" w:hAnsi="Arial" w:cs="Arial"/>
          <w:sz w:val="21"/>
          <w:szCs w:val="21"/>
        </w:rPr>
        <w:t>years.</w:t>
      </w:r>
      <w:r w:rsidR="003019A4">
        <w:rPr>
          <w:rFonts w:ascii="Arial" w:hAnsi="Arial" w:cs="Arial"/>
          <w:sz w:val="21"/>
          <w:szCs w:val="21"/>
        </w:rPr>
        <w:t xml:space="preserve"> </w:t>
      </w:r>
      <w:r w:rsidR="00A26697">
        <w:rPr>
          <w:rFonts w:ascii="Arial" w:hAnsi="Arial" w:cs="Arial"/>
          <w:sz w:val="21"/>
          <w:szCs w:val="21"/>
        </w:rPr>
        <w:t>The transmission and distribution network price control</w:t>
      </w:r>
      <w:r w:rsidR="00763C07">
        <w:rPr>
          <w:rFonts w:ascii="Arial" w:hAnsi="Arial" w:cs="Arial"/>
          <w:sz w:val="21"/>
          <w:szCs w:val="21"/>
        </w:rPr>
        <w:t>s</w:t>
      </w:r>
      <w:r w:rsidR="00A26697">
        <w:rPr>
          <w:rFonts w:ascii="Arial" w:hAnsi="Arial" w:cs="Arial"/>
          <w:sz w:val="21"/>
          <w:szCs w:val="21"/>
        </w:rPr>
        <w:t xml:space="preserve"> </w:t>
      </w:r>
      <w:r w:rsidR="00763C07">
        <w:rPr>
          <w:rFonts w:ascii="Arial" w:hAnsi="Arial" w:cs="Arial"/>
          <w:sz w:val="21"/>
          <w:szCs w:val="21"/>
        </w:rPr>
        <w:t>represent</w:t>
      </w:r>
      <w:r w:rsidR="00A26697">
        <w:rPr>
          <w:rFonts w:ascii="Arial" w:hAnsi="Arial" w:cs="Arial"/>
          <w:sz w:val="21"/>
          <w:szCs w:val="21"/>
        </w:rPr>
        <w:t xml:space="preserve"> </w:t>
      </w:r>
      <w:r w:rsidR="00223D54">
        <w:rPr>
          <w:rFonts w:ascii="Arial" w:hAnsi="Arial" w:cs="Arial"/>
          <w:sz w:val="21"/>
          <w:szCs w:val="21"/>
        </w:rPr>
        <w:t xml:space="preserve">only </w:t>
      </w:r>
      <w:r w:rsidR="00763C07">
        <w:rPr>
          <w:rFonts w:ascii="Arial" w:hAnsi="Arial" w:cs="Arial"/>
          <w:sz w:val="21"/>
          <w:szCs w:val="21"/>
        </w:rPr>
        <w:t xml:space="preserve">around </w:t>
      </w:r>
      <w:r w:rsidR="008A7E96">
        <w:rPr>
          <w:rFonts w:ascii="Arial" w:hAnsi="Arial" w:cs="Arial"/>
          <w:sz w:val="21"/>
          <w:szCs w:val="21"/>
        </w:rPr>
        <w:t xml:space="preserve">4% and 16% of </w:t>
      </w:r>
      <w:r w:rsidR="008A7E96" w:rsidRPr="008A7E96">
        <w:rPr>
          <w:rFonts w:ascii="Arial" w:hAnsi="Arial" w:cs="Arial"/>
          <w:sz w:val="21"/>
          <w:szCs w:val="21"/>
        </w:rPr>
        <w:t>a consumer’s electricity bill</w:t>
      </w:r>
      <w:r w:rsidR="008A7E96">
        <w:rPr>
          <w:rStyle w:val="FootnoteReference"/>
          <w:rFonts w:ascii="Arial" w:hAnsi="Arial" w:cs="Arial"/>
          <w:sz w:val="21"/>
          <w:szCs w:val="21"/>
        </w:rPr>
        <w:footnoteReference w:id="1"/>
      </w:r>
      <w:r w:rsidR="003019A4">
        <w:rPr>
          <w:rFonts w:ascii="Arial" w:hAnsi="Arial" w:cs="Arial"/>
          <w:sz w:val="21"/>
          <w:szCs w:val="21"/>
        </w:rPr>
        <w:t>.</w:t>
      </w:r>
      <w:r w:rsidR="0092361E">
        <w:rPr>
          <w:rFonts w:ascii="Arial" w:hAnsi="Arial" w:cs="Arial"/>
          <w:sz w:val="21"/>
          <w:szCs w:val="21"/>
        </w:rPr>
        <w:t xml:space="preserve"> Therefore</w:t>
      </w:r>
      <w:r w:rsidR="008C499F">
        <w:rPr>
          <w:rFonts w:ascii="Arial" w:hAnsi="Arial" w:cs="Arial"/>
          <w:sz w:val="21"/>
          <w:szCs w:val="21"/>
        </w:rPr>
        <w:t>,</w:t>
      </w:r>
      <w:r w:rsidR="0092361E">
        <w:rPr>
          <w:rFonts w:ascii="Arial" w:hAnsi="Arial" w:cs="Arial"/>
          <w:sz w:val="21"/>
          <w:szCs w:val="21"/>
        </w:rPr>
        <w:t xml:space="preserve"> there is </w:t>
      </w:r>
      <w:r w:rsidR="00565D52">
        <w:rPr>
          <w:rFonts w:ascii="Arial" w:hAnsi="Arial" w:cs="Arial"/>
          <w:sz w:val="21"/>
          <w:szCs w:val="21"/>
        </w:rPr>
        <w:t xml:space="preserve">a lack of a strategic approach to balance </w:t>
      </w:r>
      <w:r w:rsidR="00096129">
        <w:rPr>
          <w:rFonts w:ascii="Arial" w:hAnsi="Arial" w:cs="Arial"/>
          <w:sz w:val="21"/>
          <w:szCs w:val="21"/>
        </w:rPr>
        <w:t xml:space="preserve">network </w:t>
      </w:r>
      <w:r w:rsidR="00D8245C">
        <w:rPr>
          <w:rFonts w:ascii="Arial" w:hAnsi="Arial" w:cs="Arial"/>
          <w:sz w:val="21"/>
          <w:szCs w:val="21"/>
        </w:rPr>
        <w:t>investment</w:t>
      </w:r>
      <w:r w:rsidR="00451697">
        <w:rPr>
          <w:rFonts w:ascii="Arial" w:hAnsi="Arial" w:cs="Arial"/>
          <w:sz w:val="21"/>
          <w:szCs w:val="21"/>
        </w:rPr>
        <w:t xml:space="preserve"> </w:t>
      </w:r>
      <w:r w:rsidR="002F316B">
        <w:rPr>
          <w:rFonts w:ascii="Arial" w:hAnsi="Arial" w:cs="Arial"/>
          <w:sz w:val="21"/>
          <w:szCs w:val="21"/>
        </w:rPr>
        <w:t xml:space="preserve">with </w:t>
      </w:r>
      <w:r w:rsidR="00054B7A">
        <w:rPr>
          <w:rFonts w:ascii="Arial" w:hAnsi="Arial" w:cs="Arial"/>
          <w:sz w:val="21"/>
          <w:szCs w:val="21"/>
        </w:rPr>
        <w:t xml:space="preserve">the increased </w:t>
      </w:r>
      <w:r w:rsidR="004B1F0B">
        <w:rPr>
          <w:rFonts w:ascii="Arial" w:hAnsi="Arial" w:cs="Arial"/>
          <w:sz w:val="21"/>
          <w:szCs w:val="21"/>
        </w:rPr>
        <w:t>level of constraint costs.</w:t>
      </w:r>
      <w:r w:rsidR="002F316B">
        <w:rPr>
          <w:rFonts w:ascii="Arial" w:hAnsi="Arial" w:cs="Arial"/>
          <w:sz w:val="21"/>
          <w:szCs w:val="21"/>
        </w:rPr>
        <w:t xml:space="preserve"> </w:t>
      </w:r>
      <w:r w:rsidR="003E370E">
        <w:rPr>
          <w:rFonts w:ascii="Arial" w:hAnsi="Arial" w:cs="Arial"/>
          <w:sz w:val="21"/>
          <w:szCs w:val="21"/>
        </w:rPr>
        <w:t>The UK</w:t>
      </w:r>
      <w:r w:rsidR="002461DA">
        <w:rPr>
          <w:rFonts w:ascii="Arial" w:hAnsi="Arial" w:cs="Arial"/>
          <w:sz w:val="21"/>
          <w:szCs w:val="21"/>
        </w:rPr>
        <w:t xml:space="preserve"> committed to </w:t>
      </w:r>
      <w:r w:rsidR="00C2540C">
        <w:rPr>
          <w:rFonts w:ascii="Arial" w:hAnsi="Arial" w:cs="Arial"/>
          <w:sz w:val="21"/>
          <w:szCs w:val="21"/>
        </w:rPr>
        <w:t>reducing</w:t>
      </w:r>
      <w:r w:rsidR="002461DA">
        <w:rPr>
          <w:rFonts w:ascii="Arial" w:hAnsi="Arial" w:cs="Arial"/>
          <w:sz w:val="21"/>
          <w:szCs w:val="21"/>
        </w:rPr>
        <w:t xml:space="preserve"> </w:t>
      </w:r>
      <w:r w:rsidR="002461DA" w:rsidRPr="002461DA">
        <w:rPr>
          <w:rFonts w:ascii="Arial" w:hAnsi="Arial" w:cs="Arial"/>
          <w:sz w:val="21"/>
          <w:szCs w:val="21"/>
        </w:rPr>
        <w:t xml:space="preserve">greenhouse gas emissions </w:t>
      </w:r>
      <w:r w:rsidR="002461DA">
        <w:rPr>
          <w:rFonts w:ascii="Arial" w:hAnsi="Arial" w:cs="Arial"/>
          <w:sz w:val="21"/>
          <w:szCs w:val="21"/>
        </w:rPr>
        <w:t xml:space="preserve">in the 2008 </w:t>
      </w:r>
      <w:r w:rsidR="00D50FB9">
        <w:rPr>
          <w:rFonts w:ascii="Arial" w:hAnsi="Arial" w:cs="Arial"/>
          <w:sz w:val="21"/>
          <w:szCs w:val="21"/>
        </w:rPr>
        <w:t>C</w:t>
      </w:r>
      <w:r w:rsidR="0094139C">
        <w:rPr>
          <w:rFonts w:ascii="Arial" w:hAnsi="Arial" w:cs="Arial"/>
          <w:sz w:val="21"/>
          <w:szCs w:val="21"/>
        </w:rPr>
        <w:t>limate</w:t>
      </w:r>
      <w:r w:rsidR="002461DA">
        <w:rPr>
          <w:rFonts w:ascii="Arial" w:hAnsi="Arial" w:cs="Arial"/>
          <w:sz w:val="21"/>
          <w:szCs w:val="21"/>
        </w:rPr>
        <w:t xml:space="preserve"> </w:t>
      </w:r>
      <w:r w:rsidR="00D50FB9">
        <w:rPr>
          <w:rFonts w:ascii="Arial" w:hAnsi="Arial" w:cs="Arial"/>
          <w:sz w:val="21"/>
          <w:szCs w:val="21"/>
        </w:rPr>
        <w:t>C</w:t>
      </w:r>
      <w:r w:rsidR="002461DA">
        <w:rPr>
          <w:rFonts w:ascii="Arial" w:hAnsi="Arial" w:cs="Arial"/>
          <w:sz w:val="21"/>
          <w:szCs w:val="21"/>
        </w:rPr>
        <w:t xml:space="preserve">hange </w:t>
      </w:r>
      <w:r w:rsidR="00D50FB9">
        <w:rPr>
          <w:rFonts w:ascii="Arial" w:hAnsi="Arial" w:cs="Arial"/>
          <w:sz w:val="21"/>
          <w:szCs w:val="21"/>
        </w:rPr>
        <w:t>A</w:t>
      </w:r>
      <w:r w:rsidR="002461DA">
        <w:rPr>
          <w:rFonts w:ascii="Arial" w:hAnsi="Arial" w:cs="Arial"/>
          <w:sz w:val="21"/>
          <w:szCs w:val="21"/>
        </w:rPr>
        <w:t>ct</w:t>
      </w:r>
      <w:r w:rsidR="00C97F74">
        <w:rPr>
          <w:rFonts w:ascii="Arial" w:hAnsi="Arial" w:cs="Arial"/>
          <w:sz w:val="21"/>
          <w:szCs w:val="21"/>
        </w:rPr>
        <w:t xml:space="preserve">, </w:t>
      </w:r>
      <w:r w:rsidR="004E5143" w:rsidRPr="00AF4153">
        <w:rPr>
          <w:rFonts w:ascii="Arial" w:hAnsi="Arial" w:cs="Arial"/>
          <w:sz w:val="21"/>
          <w:szCs w:val="21"/>
        </w:rPr>
        <w:t>1</w:t>
      </w:r>
      <w:r w:rsidR="00D57CE9" w:rsidRPr="00AF4153">
        <w:rPr>
          <w:rFonts w:ascii="Arial" w:hAnsi="Arial" w:cs="Arial"/>
          <w:sz w:val="21"/>
          <w:szCs w:val="21"/>
        </w:rPr>
        <w:t>4</w:t>
      </w:r>
      <w:r w:rsidR="004E5143" w:rsidRPr="00AF4153">
        <w:rPr>
          <w:rFonts w:ascii="Arial" w:hAnsi="Arial" w:cs="Arial"/>
          <w:sz w:val="21"/>
          <w:szCs w:val="21"/>
        </w:rPr>
        <w:t xml:space="preserve"> years ago,</w:t>
      </w:r>
      <w:r w:rsidR="0094139C" w:rsidRPr="00AF4153">
        <w:rPr>
          <w:rFonts w:ascii="Arial" w:hAnsi="Arial" w:cs="Arial"/>
          <w:sz w:val="21"/>
          <w:szCs w:val="21"/>
        </w:rPr>
        <w:t xml:space="preserve"> so</w:t>
      </w:r>
      <w:r w:rsidR="0094139C">
        <w:rPr>
          <w:rFonts w:ascii="Arial" w:hAnsi="Arial" w:cs="Arial"/>
          <w:sz w:val="21"/>
          <w:szCs w:val="21"/>
        </w:rPr>
        <w:t xml:space="preserve"> </w:t>
      </w:r>
      <w:r w:rsidR="00284576">
        <w:rPr>
          <w:rFonts w:ascii="Arial" w:hAnsi="Arial" w:cs="Arial"/>
          <w:sz w:val="21"/>
          <w:szCs w:val="21"/>
        </w:rPr>
        <w:t xml:space="preserve">the growing </w:t>
      </w:r>
      <w:r w:rsidR="009E376F">
        <w:rPr>
          <w:rFonts w:ascii="Arial" w:hAnsi="Arial" w:cs="Arial"/>
          <w:sz w:val="21"/>
          <w:szCs w:val="21"/>
        </w:rPr>
        <w:t>number</w:t>
      </w:r>
      <w:r w:rsidR="00284576">
        <w:rPr>
          <w:rFonts w:ascii="Arial" w:hAnsi="Arial" w:cs="Arial"/>
          <w:sz w:val="21"/>
          <w:szCs w:val="21"/>
        </w:rPr>
        <w:t xml:space="preserve"> of low-carbon technologies that demand electrification </w:t>
      </w:r>
      <w:r w:rsidR="0094139C">
        <w:rPr>
          <w:rFonts w:ascii="Arial" w:hAnsi="Arial" w:cs="Arial"/>
          <w:sz w:val="21"/>
          <w:szCs w:val="21"/>
        </w:rPr>
        <w:t>is not a surprise</w:t>
      </w:r>
      <w:r w:rsidR="00284576">
        <w:rPr>
          <w:rFonts w:ascii="Arial" w:hAnsi="Arial" w:cs="Arial"/>
          <w:sz w:val="21"/>
          <w:szCs w:val="21"/>
        </w:rPr>
        <w:t>.</w:t>
      </w:r>
      <w:r w:rsidR="0094139C">
        <w:rPr>
          <w:rFonts w:ascii="Arial" w:hAnsi="Arial" w:cs="Arial"/>
          <w:sz w:val="21"/>
          <w:szCs w:val="21"/>
        </w:rPr>
        <w:t xml:space="preserve"> </w:t>
      </w:r>
    </w:p>
    <w:p w14:paraId="63E5D84C" w14:textId="1D81E283" w:rsidR="00445FF5" w:rsidRDefault="00445FF5" w:rsidP="00445FF5">
      <w:pPr>
        <w:jc w:val="both"/>
        <w:rPr>
          <w:rFonts w:ascii="Arial" w:hAnsi="Arial" w:cs="Arial"/>
          <w:sz w:val="21"/>
          <w:szCs w:val="21"/>
        </w:rPr>
      </w:pPr>
      <w:r w:rsidRPr="003508FA">
        <w:rPr>
          <w:rFonts w:ascii="Arial" w:hAnsi="Arial" w:cs="Arial"/>
          <w:sz w:val="21"/>
          <w:szCs w:val="21"/>
        </w:rPr>
        <w:t xml:space="preserve">The </w:t>
      </w:r>
      <w:r>
        <w:rPr>
          <w:rFonts w:ascii="Arial" w:hAnsi="Arial" w:cs="Arial"/>
          <w:sz w:val="21"/>
          <w:szCs w:val="21"/>
        </w:rPr>
        <w:t>future energy system</w:t>
      </w:r>
      <w:r w:rsidRPr="003508FA">
        <w:rPr>
          <w:rFonts w:ascii="Arial" w:hAnsi="Arial" w:cs="Arial"/>
          <w:sz w:val="21"/>
          <w:szCs w:val="21"/>
        </w:rPr>
        <w:t xml:space="preserve"> needs to become smarter and more flexible, but it also needs to deliver the infrastructure </w:t>
      </w:r>
      <w:r w:rsidR="00B614DE" w:rsidRPr="003508FA">
        <w:rPr>
          <w:rFonts w:ascii="Arial" w:hAnsi="Arial" w:cs="Arial"/>
          <w:sz w:val="21"/>
          <w:szCs w:val="21"/>
        </w:rPr>
        <w:t>required</w:t>
      </w:r>
      <w:r w:rsidRPr="003508FA">
        <w:rPr>
          <w:rFonts w:ascii="Arial" w:hAnsi="Arial" w:cs="Arial"/>
          <w:sz w:val="21"/>
          <w:szCs w:val="21"/>
        </w:rPr>
        <w:t xml:space="preserve"> for the increasing p</w:t>
      </w:r>
      <w:r w:rsidR="004D6A7F">
        <w:rPr>
          <w:rFonts w:ascii="Arial" w:hAnsi="Arial" w:cs="Arial"/>
          <w:sz w:val="21"/>
          <w:szCs w:val="21"/>
        </w:rPr>
        <w:t>ace</w:t>
      </w:r>
      <w:r w:rsidRPr="003508FA">
        <w:rPr>
          <w:rFonts w:ascii="Arial" w:hAnsi="Arial" w:cs="Arial"/>
          <w:sz w:val="21"/>
          <w:szCs w:val="21"/>
        </w:rPr>
        <w:t xml:space="preserve"> of transformational change. We agree with Ofgem about the </w:t>
      </w:r>
      <w:r w:rsidR="00064BB8">
        <w:rPr>
          <w:rFonts w:ascii="Arial" w:hAnsi="Arial" w:cs="Arial"/>
          <w:sz w:val="21"/>
          <w:szCs w:val="21"/>
        </w:rPr>
        <w:t>need</w:t>
      </w:r>
      <w:r w:rsidRPr="003508FA">
        <w:rPr>
          <w:rFonts w:ascii="Arial" w:hAnsi="Arial" w:cs="Arial"/>
          <w:sz w:val="21"/>
          <w:szCs w:val="21"/>
        </w:rPr>
        <w:t xml:space="preserve"> for whole-system optimisation and believe that an updated network price control</w:t>
      </w:r>
      <w:r w:rsidR="00F21EB7">
        <w:rPr>
          <w:rFonts w:ascii="Arial" w:hAnsi="Arial" w:cs="Arial"/>
          <w:sz w:val="21"/>
          <w:szCs w:val="21"/>
        </w:rPr>
        <w:t xml:space="preserve"> is necessary</w:t>
      </w:r>
      <w:r w:rsidRPr="003508FA">
        <w:rPr>
          <w:rFonts w:ascii="Arial" w:hAnsi="Arial" w:cs="Arial"/>
          <w:sz w:val="21"/>
          <w:szCs w:val="21"/>
        </w:rPr>
        <w:t xml:space="preserve">. The growing proportion of investment activity </w:t>
      </w:r>
      <w:r w:rsidR="00EC6BC0">
        <w:rPr>
          <w:rFonts w:ascii="Arial" w:hAnsi="Arial" w:cs="Arial"/>
          <w:sz w:val="21"/>
          <w:szCs w:val="21"/>
        </w:rPr>
        <w:t xml:space="preserve">requires </w:t>
      </w:r>
      <w:r w:rsidRPr="003508FA">
        <w:rPr>
          <w:rFonts w:ascii="Arial" w:hAnsi="Arial" w:cs="Arial"/>
          <w:sz w:val="21"/>
          <w:szCs w:val="21"/>
        </w:rPr>
        <w:t>decisions to be made in a faster and more coordinated manner</w:t>
      </w:r>
      <w:r>
        <w:rPr>
          <w:rFonts w:ascii="Arial" w:hAnsi="Arial" w:cs="Arial"/>
          <w:sz w:val="21"/>
          <w:szCs w:val="21"/>
        </w:rPr>
        <w:t>.</w:t>
      </w:r>
    </w:p>
    <w:p w14:paraId="7C28E4ED" w14:textId="1C2D6778" w:rsidR="00BA4F27" w:rsidRDefault="00E863E7" w:rsidP="00CC164D">
      <w:pPr>
        <w:jc w:val="both"/>
        <w:rPr>
          <w:rFonts w:ascii="Arial" w:hAnsi="Arial" w:cs="Arial"/>
          <w:sz w:val="21"/>
          <w:szCs w:val="21"/>
        </w:rPr>
      </w:pPr>
      <w:r>
        <w:rPr>
          <w:rFonts w:ascii="Arial" w:hAnsi="Arial" w:cs="Arial"/>
          <w:sz w:val="21"/>
          <w:szCs w:val="21"/>
        </w:rPr>
        <w:t xml:space="preserve">In this context, </w:t>
      </w:r>
      <w:r w:rsidR="004E7F74">
        <w:rPr>
          <w:rFonts w:ascii="Arial" w:hAnsi="Arial" w:cs="Arial"/>
          <w:sz w:val="21"/>
          <w:szCs w:val="21"/>
        </w:rPr>
        <w:t xml:space="preserve">we believe </w:t>
      </w:r>
      <w:r w:rsidR="002E2630">
        <w:rPr>
          <w:rFonts w:ascii="Arial" w:hAnsi="Arial" w:cs="Arial"/>
          <w:sz w:val="21"/>
          <w:szCs w:val="21"/>
        </w:rPr>
        <w:t>that</w:t>
      </w:r>
      <w:r w:rsidR="000179DF">
        <w:rPr>
          <w:rFonts w:ascii="Arial" w:hAnsi="Arial" w:cs="Arial"/>
          <w:sz w:val="21"/>
          <w:szCs w:val="21"/>
        </w:rPr>
        <w:t xml:space="preserve"> a more strategic approach to Anticipatory </w:t>
      </w:r>
      <w:r w:rsidR="00D911E2">
        <w:rPr>
          <w:rFonts w:ascii="Arial" w:hAnsi="Arial" w:cs="Arial"/>
          <w:sz w:val="21"/>
          <w:szCs w:val="21"/>
        </w:rPr>
        <w:t>Investments</w:t>
      </w:r>
      <w:r w:rsidR="000179DF">
        <w:rPr>
          <w:rFonts w:ascii="Arial" w:hAnsi="Arial" w:cs="Arial"/>
          <w:sz w:val="21"/>
          <w:szCs w:val="21"/>
        </w:rPr>
        <w:t xml:space="preserve"> (AI)</w:t>
      </w:r>
      <w:r w:rsidR="002E2630">
        <w:rPr>
          <w:rFonts w:ascii="Arial" w:hAnsi="Arial" w:cs="Arial"/>
          <w:sz w:val="21"/>
          <w:szCs w:val="21"/>
        </w:rPr>
        <w:t xml:space="preserve"> is </w:t>
      </w:r>
      <w:r w:rsidR="009C52CA">
        <w:rPr>
          <w:rFonts w:ascii="Arial" w:hAnsi="Arial" w:cs="Arial"/>
          <w:sz w:val="21"/>
          <w:szCs w:val="21"/>
        </w:rPr>
        <w:t>essential</w:t>
      </w:r>
      <w:r w:rsidR="00CB0991">
        <w:rPr>
          <w:rFonts w:ascii="Arial" w:hAnsi="Arial" w:cs="Arial"/>
          <w:sz w:val="21"/>
          <w:szCs w:val="21"/>
        </w:rPr>
        <w:t>,</w:t>
      </w:r>
      <w:r w:rsidR="00D911E2">
        <w:rPr>
          <w:rFonts w:ascii="Arial" w:hAnsi="Arial" w:cs="Arial"/>
          <w:sz w:val="21"/>
          <w:szCs w:val="21"/>
        </w:rPr>
        <w:t xml:space="preserve"> </w:t>
      </w:r>
      <w:r w:rsidR="006241D2">
        <w:rPr>
          <w:rFonts w:ascii="Arial" w:hAnsi="Arial" w:cs="Arial"/>
          <w:sz w:val="21"/>
          <w:szCs w:val="21"/>
        </w:rPr>
        <w:t xml:space="preserve">and </w:t>
      </w:r>
      <w:r w:rsidR="00D911E2">
        <w:rPr>
          <w:rFonts w:ascii="Arial" w:hAnsi="Arial" w:cs="Arial"/>
          <w:sz w:val="21"/>
          <w:szCs w:val="21"/>
        </w:rPr>
        <w:t>the network price control</w:t>
      </w:r>
      <w:r w:rsidR="006241D2">
        <w:rPr>
          <w:rFonts w:ascii="Arial" w:hAnsi="Arial" w:cs="Arial"/>
          <w:sz w:val="21"/>
          <w:szCs w:val="21"/>
        </w:rPr>
        <w:t xml:space="preserve"> should reflect this</w:t>
      </w:r>
      <w:r w:rsidR="00D911E2">
        <w:rPr>
          <w:rFonts w:ascii="Arial" w:hAnsi="Arial" w:cs="Arial"/>
          <w:sz w:val="21"/>
          <w:szCs w:val="21"/>
        </w:rPr>
        <w:t xml:space="preserve">. </w:t>
      </w:r>
      <w:r w:rsidR="00CB0991">
        <w:rPr>
          <w:rFonts w:ascii="Arial" w:hAnsi="Arial" w:cs="Arial"/>
          <w:sz w:val="21"/>
          <w:szCs w:val="21"/>
        </w:rPr>
        <w:t xml:space="preserve"> </w:t>
      </w:r>
      <w:r w:rsidR="00500562">
        <w:rPr>
          <w:rFonts w:ascii="Arial" w:hAnsi="Arial" w:cs="Arial"/>
          <w:sz w:val="21"/>
          <w:szCs w:val="21"/>
        </w:rPr>
        <w:t xml:space="preserve">Strategic AI </w:t>
      </w:r>
      <w:r w:rsidR="00CC164D">
        <w:rPr>
          <w:rFonts w:ascii="Arial" w:hAnsi="Arial" w:cs="Arial"/>
          <w:sz w:val="21"/>
          <w:szCs w:val="21"/>
        </w:rPr>
        <w:t xml:space="preserve">are </w:t>
      </w:r>
      <w:r w:rsidR="0076752C">
        <w:rPr>
          <w:rFonts w:ascii="Arial" w:hAnsi="Arial" w:cs="Arial"/>
          <w:sz w:val="21"/>
          <w:szCs w:val="21"/>
        </w:rPr>
        <w:t xml:space="preserve">important </w:t>
      </w:r>
      <w:r w:rsidR="00CB3252">
        <w:rPr>
          <w:rFonts w:ascii="Arial" w:hAnsi="Arial" w:cs="Arial"/>
          <w:sz w:val="21"/>
          <w:szCs w:val="21"/>
        </w:rPr>
        <w:t>to meet our carbon commitments and provi</w:t>
      </w:r>
      <w:r w:rsidR="00873129">
        <w:rPr>
          <w:rFonts w:ascii="Arial" w:hAnsi="Arial" w:cs="Arial"/>
          <w:sz w:val="21"/>
          <w:szCs w:val="21"/>
        </w:rPr>
        <w:t>de</w:t>
      </w:r>
      <w:r w:rsidR="005B2EA1">
        <w:rPr>
          <w:rFonts w:ascii="Arial" w:hAnsi="Arial" w:cs="Arial"/>
          <w:sz w:val="21"/>
          <w:szCs w:val="21"/>
        </w:rPr>
        <w:t xml:space="preserve"> a</w:t>
      </w:r>
      <w:r w:rsidR="00873129">
        <w:rPr>
          <w:rFonts w:ascii="Arial" w:hAnsi="Arial" w:cs="Arial"/>
          <w:sz w:val="21"/>
          <w:szCs w:val="21"/>
        </w:rPr>
        <w:t xml:space="preserve"> </w:t>
      </w:r>
      <w:r w:rsidR="005B2EA1" w:rsidRPr="005B2EA1">
        <w:rPr>
          <w:rFonts w:ascii="Arial" w:hAnsi="Arial" w:cs="Arial"/>
          <w:sz w:val="21"/>
          <w:szCs w:val="21"/>
        </w:rPr>
        <w:t>reliable and sustainable</w:t>
      </w:r>
      <w:r w:rsidR="0076752C">
        <w:rPr>
          <w:rFonts w:ascii="Arial" w:hAnsi="Arial" w:cs="Arial"/>
          <w:sz w:val="21"/>
          <w:szCs w:val="21"/>
        </w:rPr>
        <w:t xml:space="preserve"> grid</w:t>
      </w:r>
      <w:r w:rsidR="005B2EA1">
        <w:rPr>
          <w:rFonts w:ascii="Arial" w:hAnsi="Arial" w:cs="Arial"/>
          <w:sz w:val="21"/>
          <w:szCs w:val="21"/>
        </w:rPr>
        <w:t xml:space="preserve"> infrastructure at</w:t>
      </w:r>
      <w:r w:rsidR="005B2EA1" w:rsidRPr="005B2EA1">
        <w:rPr>
          <w:rFonts w:ascii="Arial" w:hAnsi="Arial" w:cs="Arial"/>
          <w:sz w:val="21"/>
          <w:szCs w:val="21"/>
        </w:rPr>
        <w:t xml:space="preserve"> </w:t>
      </w:r>
      <w:r w:rsidR="00CC164D">
        <w:rPr>
          <w:rFonts w:ascii="Arial" w:hAnsi="Arial" w:cs="Arial"/>
          <w:sz w:val="21"/>
          <w:szCs w:val="21"/>
        </w:rPr>
        <w:t xml:space="preserve">the best value for customers. In the recent RIIO-ED2 draft determinations, we identified that </w:t>
      </w:r>
      <w:r w:rsidR="00CC164D" w:rsidRPr="009F2830">
        <w:rPr>
          <w:rFonts w:ascii="Arial" w:hAnsi="Arial" w:cs="Arial"/>
          <w:sz w:val="21"/>
          <w:szCs w:val="21"/>
        </w:rPr>
        <w:t xml:space="preserve">the current proposal puts the speed of connections required for </w:t>
      </w:r>
      <w:r w:rsidR="00CC164D">
        <w:rPr>
          <w:rFonts w:ascii="Arial" w:hAnsi="Arial" w:cs="Arial"/>
          <w:sz w:val="21"/>
          <w:szCs w:val="21"/>
        </w:rPr>
        <w:t>low-carbon</w:t>
      </w:r>
      <w:r w:rsidR="00CC164D" w:rsidRPr="009F2830">
        <w:rPr>
          <w:rFonts w:ascii="Arial" w:hAnsi="Arial" w:cs="Arial"/>
          <w:sz w:val="21"/>
          <w:szCs w:val="21"/>
        </w:rPr>
        <w:t xml:space="preserve"> generation at </w:t>
      </w:r>
      <w:r w:rsidR="004A2019" w:rsidRPr="009F2830">
        <w:rPr>
          <w:rFonts w:ascii="Arial" w:hAnsi="Arial" w:cs="Arial"/>
          <w:sz w:val="21"/>
          <w:szCs w:val="21"/>
        </w:rPr>
        <w:t>ris</w:t>
      </w:r>
      <w:r w:rsidR="004A2019">
        <w:rPr>
          <w:rFonts w:ascii="Arial" w:hAnsi="Arial" w:cs="Arial"/>
          <w:sz w:val="21"/>
          <w:szCs w:val="21"/>
        </w:rPr>
        <w:t>k</w:t>
      </w:r>
      <w:r w:rsidR="00D10DAC">
        <w:rPr>
          <w:rFonts w:ascii="Arial" w:hAnsi="Arial" w:cs="Arial"/>
          <w:sz w:val="21"/>
          <w:szCs w:val="21"/>
        </w:rPr>
        <w:t>. This</w:t>
      </w:r>
      <w:r w:rsidR="00822BE8">
        <w:rPr>
          <w:rFonts w:ascii="Arial" w:hAnsi="Arial" w:cs="Arial"/>
          <w:sz w:val="21"/>
          <w:szCs w:val="21"/>
        </w:rPr>
        <w:t xml:space="preserve"> </w:t>
      </w:r>
      <w:r w:rsidR="00875345">
        <w:rPr>
          <w:rFonts w:ascii="Arial" w:hAnsi="Arial" w:cs="Arial"/>
          <w:sz w:val="21"/>
          <w:szCs w:val="21"/>
        </w:rPr>
        <w:t xml:space="preserve">needs to change to </w:t>
      </w:r>
      <w:r w:rsidR="00FB66E8" w:rsidRPr="00FB66E8">
        <w:rPr>
          <w:rFonts w:ascii="Arial" w:hAnsi="Arial" w:cs="Arial"/>
          <w:sz w:val="21"/>
          <w:szCs w:val="21"/>
        </w:rPr>
        <w:t xml:space="preserve">enable the speedy connection of </w:t>
      </w:r>
      <w:r w:rsidR="00D10DAC">
        <w:rPr>
          <w:rFonts w:ascii="Arial" w:hAnsi="Arial" w:cs="Arial"/>
          <w:sz w:val="21"/>
          <w:szCs w:val="21"/>
        </w:rPr>
        <w:t>low-carbon</w:t>
      </w:r>
      <w:r w:rsidR="00FB66E8" w:rsidRPr="00FB66E8">
        <w:rPr>
          <w:rFonts w:ascii="Arial" w:hAnsi="Arial" w:cs="Arial"/>
          <w:sz w:val="21"/>
          <w:szCs w:val="21"/>
        </w:rPr>
        <w:t xml:space="preserve"> technologies such as renewables, heat pumps, and EVs, in line with our energy goals.</w:t>
      </w:r>
      <w:r w:rsidR="00FC7F2A">
        <w:rPr>
          <w:rFonts w:ascii="Arial" w:hAnsi="Arial" w:cs="Arial"/>
          <w:sz w:val="21"/>
          <w:szCs w:val="21"/>
        </w:rPr>
        <w:t xml:space="preserve"> </w:t>
      </w:r>
    </w:p>
    <w:p w14:paraId="144CAD97" w14:textId="1AE4226F" w:rsidR="0053754C" w:rsidRPr="004377CA" w:rsidRDefault="00F03D73" w:rsidP="00706457">
      <w:pPr>
        <w:spacing w:after="100" w:afterAutospacing="1"/>
        <w:jc w:val="both"/>
        <w:rPr>
          <w:rFonts w:ascii="Arial" w:hAnsi="Arial" w:cs="Arial"/>
          <w:sz w:val="21"/>
          <w:szCs w:val="21"/>
          <w:highlight w:val="yellow"/>
        </w:rPr>
      </w:pPr>
      <w:r>
        <w:rPr>
          <w:rFonts w:ascii="Arial" w:hAnsi="Arial" w:cs="Arial"/>
          <w:sz w:val="21"/>
          <w:szCs w:val="21"/>
        </w:rPr>
        <w:t>In</w:t>
      </w:r>
      <w:r w:rsidR="008B0FE3">
        <w:rPr>
          <w:rFonts w:ascii="Arial" w:hAnsi="Arial" w:cs="Arial"/>
          <w:sz w:val="21"/>
          <w:szCs w:val="21"/>
        </w:rPr>
        <w:t xml:space="preserve"> the </w:t>
      </w:r>
      <w:r w:rsidR="00D41ABD">
        <w:rPr>
          <w:rFonts w:ascii="Arial" w:hAnsi="Arial" w:cs="Arial"/>
          <w:sz w:val="21"/>
          <w:szCs w:val="21"/>
        </w:rPr>
        <w:t>case</w:t>
      </w:r>
      <w:r w:rsidR="008B0FE3">
        <w:rPr>
          <w:rFonts w:ascii="Arial" w:hAnsi="Arial" w:cs="Arial"/>
          <w:sz w:val="21"/>
          <w:szCs w:val="21"/>
        </w:rPr>
        <w:t xml:space="preserve"> of Scotland, </w:t>
      </w:r>
      <w:r w:rsidR="003A42DF">
        <w:rPr>
          <w:rFonts w:ascii="Arial" w:hAnsi="Arial" w:cs="Arial"/>
          <w:sz w:val="21"/>
          <w:szCs w:val="21"/>
        </w:rPr>
        <w:t xml:space="preserve">the nation has </w:t>
      </w:r>
      <w:r>
        <w:rPr>
          <w:rFonts w:ascii="Arial" w:hAnsi="Arial" w:cs="Arial"/>
          <w:sz w:val="21"/>
          <w:szCs w:val="21"/>
        </w:rPr>
        <w:t xml:space="preserve">the target </w:t>
      </w:r>
      <w:r w:rsidR="00617717">
        <w:rPr>
          <w:rFonts w:ascii="Arial" w:hAnsi="Arial" w:cs="Arial"/>
          <w:sz w:val="21"/>
          <w:szCs w:val="21"/>
        </w:rPr>
        <w:t xml:space="preserve">to achieve net-zero by 2045 and </w:t>
      </w:r>
      <w:r>
        <w:rPr>
          <w:rFonts w:ascii="Arial" w:hAnsi="Arial" w:cs="Arial"/>
          <w:sz w:val="21"/>
          <w:szCs w:val="21"/>
        </w:rPr>
        <w:t xml:space="preserve">phase out petrol and diesel cars </w:t>
      </w:r>
      <w:r w:rsidRPr="004377CA">
        <w:rPr>
          <w:rFonts w:ascii="Arial" w:hAnsi="Arial" w:cs="Arial"/>
          <w:sz w:val="21"/>
          <w:szCs w:val="21"/>
        </w:rPr>
        <w:t>by 2030</w:t>
      </w:r>
      <w:r w:rsidR="00617717" w:rsidRPr="004377CA">
        <w:rPr>
          <w:rFonts w:ascii="Arial" w:hAnsi="Arial" w:cs="Arial"/>
          <w:sz w:val="21"/>
          <w:szCs w:val="21"/>
        </w:rPr>
        <w:t xml:space="preserve">. This means </w:t>
      </w:r>
      <w:r w:rsidR="00524E5C" w:rsidRPr="004377CA">
        <w:rPr>
          <w:rFonts w:ascii="Arial" w:hAnsi="Arial" w:cs="Arial"/>
          <w:sz w:val="21"/>
          <w:szCs w:val="21"/>
        </w:rPr>
        <w:t xml:space="preserve">that </w:t>
      </w:r>
      <w:r w:rsidR="002E783F">
        <w:rPr>
          <w:rFonts w:ascii="Arial" w:hAnsi="Arial" w:cs="Arial"/>
          <w:sz w:val="21"/>
          <w:szCs w:val="21"/>
        </w:rPr>
        <w:t xml:space="preserve">the country will experience </w:t>
      </w:r>
      <w:r w:rsidR="003350CD">
        <w:rPr>
          <w:rFonts w:ascii="Arial" w:hAnsi="Arial" w:cs="Arial"/>
          <w:sz w:val="21"/>
          <w:szCs w:val="21"/>
        </w:rPr>
        <w:t>significant demand for electricity</w:t>
      </w:r>
      <w:r w:rsidR="008654FA" w:rsidRPr="004377CA">
        <w:rPr>
          <w:rFonts w:ascii="Arial" w:hAnsi="Arial" w:cs="Arial"/>
          <w:sz w:val="21"/>
          <w:szCs w:val="21"/>
        </w:rPr>
        <w:t xml:space="preserve">, but </w:t>
      </w:r>
      <w:r w:rsidR="00FC62C6">
        <w:rPr>
          <w:rFonts w:ascii="Arial" w:hAnsi="Arial" w:cs="Arial"/>
          <w:sz w:val="21"/>
          <w:szCs w:val="21"/>
        </w:rPr>
        <w:t xml:space="preserve">there is also an opportunity to accelerate electrification </w:t>
      </w:r>
      <w:r w:rsidR="00550905">
        <w:rPr>
          <w:rFonts w:ascii="Arial" w:hAnsi="Arial" w:cs="Arial"/>
          <w:sz w:val="21"/>
          <w:szCs w:val="21"/>
        </w:rPr>
        <w:t xml:space="preserve">and </w:t>
      </w:r>
      <w:r w:rsidR="004C713B">
        <w:rPr>
          <w:rFonts w:ascii="Arial" w:hAnsi="Arial" w:cs="Arial"/>
          <w:sz w:val="21"/>
          <w:szCs w:val="21"/>
        </w:rPr>
        <w:t xml:space="preserve">optimise the use of existing </w:t>
      </w:r>
      <w:r w:rsidR="008654FA" w:rsidRPr="004377CA">
        <w:rPr>
          <w:rFonts w:ascii="Arial" w:hAnsi="Arial" w:cs="Arial"/>
          <w:sz w:val="21"/>
          <w:szCs w:val="21"/>
        </w:rPr>
        <w:t>renewable energy</w:t>
      </w:r>
      <w:r w:rsidR="00EC2610">
        <w:rPr>
          <w:rFonts w:ascii="Arial" w:hAnsi="Arial" w:cs="Arial"/>
          <w:sz w:val="21"/>
          <w:szCs w:val="21"/>
        </w:rPr>
        <w:t xml:space="preserve"> surplus</w:t>
      </w:r>
      <w:r w:rsidR="002B2001" w:rsidRPr="004377CA">
        <w:rPr>
          <w:rFonts w:ascii="Arial" w:hAnsi="Arial" w:cs="Arial"/>
          <w:sz w:val="21"/>
          <w:szCs w:val="21"/>
        </w:rPr>
        <w:t xml:space="preserve">. </w:t>
      </w:r>
      <w:r w:rsidR="002F1811">
        <w:rPr>
          <w:rFonts w:ascii="Arial" w:hAnsi="Arial" w:cs="Arial"/>
          <w:sz w:val="21"/>
          <w:szCs w:val="21"/>
        </w:rPr>
        <w:t xml:space="preserve">A strategic </w:t>
      </w:r>
      <w:r w:rsidR="006275F8">
        <w:rPr>
          <w:rFonts w:ascii="Arial" w:hAnsi="Arial" w:cs="Arial"/>
          <w:sz w:val="21"/>
          <w:szCs w:val="21"/>
        </w:rPr>
        <w:t>approach</w:t>
      </w:r>
      <w:r w:rsidR="002F1811">
        <w:rPr>
          <w:rFonts w:ascii="Arial" w:hAnsi="Arial" w:cs="Arial"/>
          <w:sz w:val="21"/>
          <w:szCs w:val="21"/>
        </w:rPr>
        <w:t xml:space="preserve"> is essential for whole system optimisation.</w:t>
      </w:r>
    </w:p>
    <w:p w14:paraId="5E06F903" w14:textId="091ABCED" w:rsidR="004A3255" w:rsidRDefault="00D379F3" w:rsidP="003508FA">
      <w:pPr>
        <w:jc w:val="both"/>
        <w:rPr>
          <w:rFonts w:ascii="Arial" w:hAnsi="Arial" w:cs="Arial"/>
          <w:sz w:val="21"/>
          <w:szCs w:val="21"/>
        </w:rPr>
      </w:pPr>
      <w:r>
        <w:rPr>
          <w:rFonts w:ascii="Arial" w:hAnsi="Arial" w:cs="Arial"/>
          <w:sz w:val="21"/>
          <w:szCs w:val="21"/>
        </w:rPr>
        <w:t>W</w:t>
      </w:r>
      <w:r w:rsidR="003C69AB">
        <w:rPr>
          <w:rFonts w:ascii="Arial" w:hAnsi="Arial" w:cs="Arial"/>
          <w:sz w:val="21"/>
          <w:szCs w:val="21"/>
        </w:rPr>
        <w:t>e</w:t>
      </w:r>
      <w:r>
        <w:rPr>
          <w:rFonts w:ascii="Arial" w:hAnsi="Arial" w:cs="Arial"/>
          <w:sz w:val="21"/>
          <w:szCs w:val="21"/>
        </w:rPr>
        <w:t xml:space="preserve"> also agree with Ofgem on </w:t>
      </w:r>
      <w:r w:rsidR="00EC425A">
        <w:rPr>
          <w:rFonts w:ascii="Arial" w:hAnsi="Arial" w:cs="Arial"/>
          <w:sz w:val="21"/>
          <w:szCs w:val="21"/>
        </w:rPr>
        <w:t xml:space="preserve">other issues </w:t>
      </w:r>
      <w:r w:rsidR="00301DC5">
        <w:rPr>
          <w:rFonts w:ascii="Arial" w:hAnsi="Arial" w:cs="Arial"/>
          <w:sz w:val="21"/>
          <w:szCs w:val="21"/>
        </w:rPr>
        <w:t>mentioned</w:t>
      </w:r>
      <w:r w:rsidR="00EC425A">
        <w:rPr>
          <w:rFonts w:ascii="Arial" w:hAnsi="Arial" w:cs="Arial"/>
          <w:sz w:val="21"/>
          <w:szCs w:val="21"/>
        </w:rPr>
        <w:t xml:space="preserve"> in the letter</w:t>
      </w:r>
      <w:r w:rsidR="004D7F51">
        <w:rPr>
          <w:rFonts w:ascii="Arial" w:hAnsi="Arial" w:cs="Arial"/>
          <w:sz w:val="21"/>
          <w:szCs w:val="21"/>
        </w:rPr>
        <w:t>,</w:t>
      </w:r>
      <w:r w:rsidR="00EC425A">
        <w:rPr>
          <w:rFonts w:ascii="Arial" w:hAnsi="Arial" w:cs="Arial"/>
          <w:sz w:val="21"/>
          <w:szCs w:val="21"/>
        </w:rPr>
        <w:t xml:space="preserve"> such as </w:t>
      </w:r>
      <w:r w:rsidR="004D7F51">
        <w:rPr>
          <w:rFonts w:ascii="Arial" w:hAnsi="Arial" w:cs="Arial"/>
          <w:sz w:val="21"/>
          <w:szCs w:val="21"/>
        </w:rPr>
        <w:t>supply</w:t>
      </w:r>
      <w:r w:rsidR="00EC425A">
        <w:rPr>
          <w:rFonts w:ascii="Arial" w:hAnsi="Arial" w:cs="Arial"/>
          <w:sz w:val="21"/>
          <w:szCs w:val="21"/>
        </w:rPr>
        <w:t xml:space="preserve"> chain uncertainty. </w:t>
      </w:r>
      <w:r w:rsidR="00D31ABE">
        <w:rPr>
          <w:rFonts w:ascii="Arial" w:hAnsi="Arial" w:cs="Arial"/>
          <w:sz w:val="21"/>
          <w:szCs w:val="21"/>
        </w:rPr>
        <w:t>Stakeholders</w:t>
      </w:r>
      <w:r w:rsidR="00DB578C">
        <w:rPr>
          <w:rFonts w:ascii="Arial" w:hAnsi="Arial" w:cs="Arial"/>
          <w:sz w:val="21"/>
          <w:szCs w:val="21"/>
        </w:rPr>
        <w:t xml:space="preserve"> have identified that</w:t>
      </w:r>
      <w:r w:rsidR="00D31ABE">
        <w:rPr>
          <w:rFonts w:ascii="Arial" w:hAnsi="Arial" w:cs="Arial"/>
          <w:sz w:val="21"/>
          <w:szCs w:val="21"/>
        </w:rPr>
        <w:t xml:space="preserve"> supply chain uncertainty would become a major risk for the deployment of infrastructure in the coming years. </w:t>
      </w:r>
      <w:r w:rsidR="009B7285">
        <w:rPr>
          <w:rFonts w:ascii="Arial" w:hAnsi="Arial" w:cs="Arial"/>
          <w:sz w:val="21"/>
          <w:szCs w:val="21"/>
        </w:rPr>
        <w:t>Therefore, it would be important</w:t>
      </w:r>
      <w:r w:rsidR="00161118">
        <w:rPr>
          <w:rFonts w:ascii="Arial" w:hAnsi="Arial" w:cs="Arial"/>
          <w:sz w:val="21"/>
          <w:szCs w:val="21"/>
        </w:rPr>
        <w:t xml:space="preserve"> t</w:t>
      </w:r>
      <w:r w:rsidR="006941B6">
        <w:rPr>
          <w:rFonts w:ascii="Arial" w:hAnsi="Arial" w:cs="Arial"/>
          <w:sz w:val="21"/>
          <w:szCs w:val="21"/>
        </w:rPr>
        <w:t xml:space="preserve">o </w:t>
      </w:r>
      <w:r w:rsidR="00CF1373">
        <w:rPr>
          <w:rFonts w:ascii="Arial" w:hAnsi="Arial" w:cs="Arial"/>
          <w:sz w:val="21"/>
          <w:szCs w:val="21"/>
        </w:rPr>
        <w:t>devise</w:t>
      </w:r>
      <w:r w:rsidR="00400A68">
        <w:rPr>
          <w:rFonts w:ascii="Arial" w:hAnsi="Arial" w:cs="Arial"/>
          <w:sz w:val="21"/>
          <w:szCs w:val="21"/>
        </w:rPr>
        <w:t xml:space="preserve"> </w:t>
      </w:r>
      <w:r w:rsidR="006941B6">
        <w:rPr>
          <w:rFonts w:ascii="Arial" w:hAnsi="Arial" w:cs="Arial"/>
          <w:sz w:val="21"/>
          <w:szCs w:val="21"/>
        </w:rPr>
        <w:t xml:space="preserve">an approach </w:t>
      </w:r>
      <w:r w:rsidR="00C81BF5">
        <w:rPr>
          <w:rFonts w:ascii="Arial" w:hAnsi="Arial" w:cs="Arial"/>
          <w:sz w:val="21"/>
          <w:szCs w:val="21"/>
        </w:rPr>
        <w:t xml:space="preserve">that </w:t>
      </w:r>
      <w:r w:rsidR="009676B3">
        <w:rPr>
          <w:rFonts w:ascii="Arial" w:hAnsi="Arial" w:cs="Arial"/>
          <w:sz w:val="21"/>
          <w:szCs w:val="21"/>
        </w:rPr>
        <w:t>accelerates</w:t>
      </w:r>
      <w:r w:rsidR="009676B3" w:rsidRPr="004D7F51">
        <w:rPr>
          <w:rFonts w:ascii="Arial" w:hAnsi="Arial" w:cs="Arial"/>
          <w:sz w:val="21"/>
          <w:szCs w:val="21"/>
        </w:rPr>
        <w:t xml:space="preserve"> the speed of network build and </w:t>
      </w:r>
      <w:r w:rsidR="00D1300F">
        <w:rPr>
          <w:rFonts w:ascii="Arial" w:hAnsi="Arial" w:cs="Arial"/>
          <w:sz w:val="21"/>
          <w:szCs w:val="21"/>
        </w:rPr>
        <w:t xml:space="preserve">gives the </w:t>
      </w:r>
      <w:r w:rsidR="009676B3" w:rsidRPr="004D7F51">
        <w:rPr>
          <w:rFonts w:ascii="Arial" w:hAnsi="Arial" w:cs="Arial"/>
          <w:sz w:val="21"/>
          <w:szCs w:val="21"/>
        </w:rPr>
        <w:t xml:space="preserve">Transmission Owners (TOs) </w:t>
      </w:r>
      <w:r w:rsidR="009676B3" w:rsidRPr="004D7F51">
        <w:rPr>
          <w:rFonts w:ascii="Arial" w:hAnsi="Arial" w:cs="Arial"/>
          <w:sz w:val="21"/>
          <w:szCs w:val="21"/>
        </w:rPr>
        <w:lastRenderedPageBreak/>
        <w:t>upfront certainty to deliver the investment needed by 2030. Otherwise, they will face difficulties mobilising the supply chain to deliver the work on time.</w:t>
      </w:r>
    </w:p>
    <w:p w14:paraId="027B91E5" w14:textId="5D89C20F" w:rsidR="0009269A" w:rsidRDefault="003A4A4E" w:rsidP="00AD6E24">
      <w:pPr>
        <w:jc w:val="both"/>
        <w:rPr>
          <w:rFonts w:ascii="Arial" w:hAnsi="Arial" w:cs="Arial"/>
          <w:sz w:val="21"/>
          <w:szCs w:val="21"/>
        </w:rPr>
      </w:pPr>
      <w:r>
        <w:rPr>
          <w:rFonts w:ascii="Arial" w:hAnsi="Arial" w:cs="Arial"/>
          <w:sz w:val="21"/>
          <w:szCs w:val="21"/>
        </w:rPr>
        <w:t>Another issue is that n</w:t>
      </w:r>
      <w:r w:rsidR="00E0001E">
        <w:rPr>
          <w:rFonts w:ascii="Arial" w:hAnsi="Arial" w:cs="Arial"/>
          <w:sz w:val="21"/>
          <w:szCs w:val="21"/>
        </w:rPr>
        <w:t xml:space="preserve">ew sources of power will </w:t>
      </w:r>
      <w:r w:rsidR="00CB22DF">
        <w:rPr>
          <w:rFonts w:ascii="Arial" w:hAnsi="Arial" w:cs="Arial"/>
          <w:sz w:val="21"/>
          <w:szCs w:val="21"/>
        </w:rPr>
        <w:t>be developed in different locations</w:t>
      </w:r>
      <w:r w:rsidR="00FA4416">
        <w:rPr>
          <w:rFonts w:ascii="Arial" w:hAnsi="Arial" w:cs="Arial"/>
          <w:sz w:val="21"/>
          <w:szCs w:val="21"/>
        </w:rPr>
        <w:t xml:space="preserve"> and there is regulatory uncertainty</w:t>
      </w:r>
      <w:r w:rsidR="00C71E5E">
        <w:rPr>
          <w:rFonts w:ascii="Arial" w:hAnsi="Arial" w:cs="Arial"/>
          <w:sz w:val="21"/>
          <w:szCs w:val="21"/>
        </w:rPr>
        <w:t xml:space="preserve"> </w:t>
      </w:r>
      <w:r w:rsidR="00314586">
        <w:rPr>
          <w:rFonts w:ascii="Arial" w:hAnsi="Arial" w:cs="Arial"/>
          <w:sz w:val="21"/>
          <w:szCs w:val="21"/>
        </w:rPr>
        <w:t xml:space="preserve">on the future </w:t>
      </w:r>
      <w:r w:rsidR="00F76DF9">
        <w:rPr>
          <w:rFonts w:ascii="Arial" w:hAnsi="Arial" w:cs="Arial"/>
          <w:sz w:val="21"/>
          <w:szCs w:val="21"/>
        </w:rPr>
        <w:t xml:space="preserve">of </w:t>
      </w:r>
      <w:r w:rsidR="001622CC">
        <w:rPr>
          <w:rFonts w:ascii="Arial" w:hAnsi="Arial" w:cs="Arial"/>
          <w:sz w:val="21"/>
          <w:szCs w:val="21"/>
        </w:rPr>
        <w:t>market arrangements.</w:t>
      </w:r>
      <w:r w:rsidR="00760A69">
        <w:rPr>
          <w:rFonts w:ascii="Arial" w:hAnsi="Arial" w:cs="Arial"/>
          <w:sz w:val="21"/>
          <w:szCs w:val="21"/>
        </w:rPr>
        <w:t xml:space="preserve"> </w:t>
      </w:r>
      <w:r w:rsidR="00FB5F32">
        <w:rPr>
          <w:rFonts w:ascii="Arial" w:hAnsi="Arial" w:cs="Arial"/>
          <w:sz w:val="21"/>
          <w:szCs w:val="21"/>
        </w:rPr>
        <w:t>i</w:t>
      </w:r>
      <w:r w:rsidR="00AD516D">
        <w:rPr>
          <w:rFonts w:ascii="Arial" w:hAnsi="Arial" w:cs="Arial"/>
          <w:sz w:val="21"/>
          <w:szCs w:val="21"/>
        </w:rPr>
        <w:t>.e</w:t>
      </w:r>
      <w:r w:rsidR="00FB5F32">
        <w:rPr>
          <w:rFonts w:ascii="Arial" w:hAnsi="Arial" w:cs="Arial"/>
          <w:sz w:val="21"/>
          <w:szCs w:val="21"/>
        </w:rPr>
        <w:t>.</w:t>
      </w:r>
      <w:r w:rsidR="00AD516D">
        <w:rPr>
          <w:rFonts w:ascii="Arial" w:hAnsi="Arial" w:cs="Arial"/>
          <w:sz w:val="21"/>
          <w:szCs w:val="21"/>
        </w:rPr>
        <w:t xml:space="preserve"> the potential implementation of </w:t>
      </w:r>
      <w:r w:rsidR="00186123">
        <w:rPr>
          <w:rFonts w:ascii="Arial" w:hAnsi="Arial" w:cs="Arial"/>
          <w:sz w:val="21"/>
          <w:szCs w:val="21"/>
        </w:rPr>
        <w:t>L</w:t>
      </w:r>
      <w:r w:rsidR="00AD516D">
        <w:rPr>
          <w:rFonts w:ascii="Arial" w:hAnsi="Arial" w:cs="Arial"/>
          <w:sz w:val="21"/>
          <w:szCs w:val="21"/>
        </w:rPr>
        <w:t xml:space="preserve">ocational </w:t>
      </w:r>
      <w:r w:rsidR="00186123">
        <w:rPr>
          <w:rFonts w:ascii="Arial" w:hAnsi="Arial" w:cs="Arial"/>
          <w:sz w:val="21"/>
          <w:szCs w:val="21"/>
        </w:rPr>
        <w:t>M</w:t>
      </w:r>
      <w:r w:rsidR="00AD516D">
        <w:rPr>
          <w:rFonts w:ascii="Arial" w:hAnsi="Arial" w:cs="Arial"/>
          <w:sz w:val="21"/>
          <w:szCs w:val="21"/>
        </w:rPr>
        <w:t xml:space="preserve">arginal </w:t>
      </w:r>
      <w:r w:rsidR="00186123">
        <w:rPr>
          <w:rFonts w:ascii="Arial" w:hAnsi="Arial" w:cs="Arial"/>
          <w:sz w:val="21"/>
          <w:szCs w:val="21"/>
        </w:rPr>
        <w:t>P</w:t>
      </w:r>
      <w:r w:rsidR="00AD516D">
        <w:rPr>
          <w:rFonts w:ascii="Arial" w:hAnsi="Arial" w:cs="Arial"/>
          <w:sz w:val="21"/>
          <w:szCs w:val="21"/>
        </w:rPr>
        <w:t>ricing (LMP)</w:t>
      </w:r>
      <w:r w:rsidR="00FA4416">
        <w:rPr>
          <w:rFonts w:ascii="Arial" w:hAnsi="Arial" w:cs="Arial"/>
          <w:sz w:val="21"/>
          <w:szCs w:val="21"/>
        </w:rPr>
        <w:t xml:space="preserve"> </w:t>
      </w:r>
      <w:r w:rsidR="00AD6E24" w:rsidRPr="00AD6E24">
        <w:rPr>
          <w:rFonts w:ascii="Arial" w:hAnsi="Arial" w:cs="Arial"/>
          <w:sz w:val="21"/>
          <w:szCs w:val="21"/>
        </w:rPr>
        <w:t>would require considerable changes to</w:t>
      </w:r>
      <w:r w:rsidR="00AD6E24">
        <w:rPr>
          <w:rFonts w:ascii="Arial" w:hAnsi="Arial" w:cs="Arial"/>
          <w:sz w:val="21"/>
          <w:szCs w:val="21"/>
        </w:rPr>
        <w:t xml:space="preserve"> </w:t>
      </w:r>
      <w:r w:rsidR="00AD6E24" w:rsidRPr="00AD6E24">
        <w:rPr>
          <w:rFonts w:ascii="Arial" w:hAnsi="Arial" w:cs="Arial"/>
          <w:sz w:val="21"/>
          <w:szCs w:val="21"/>
        </w:rPr>
        <w:t xml:space="preserve">the electricity wholesale market arrangements, and </w:t>
      </w:r>
      <w:r w:rsidR="00FB5F32">
        <w:rPr>
          <w:rFonts w:ascii="Arial" w:hAnsi="Arial" w:cs="Arial"/>
          <w:sz w:val="21"/>
          <w:szCs w:val="21"/>
        </w:rPr>
        <w:t xml:space="preserve">to </w:t>
      </w:r>
      <w:r w:rsidR="00AD6E24" w:rsidRPr="00AD6E24">
        <w:rPr>
          <w:rFonts w:ascii="Arial" w:hAnsi="Arial" w:cs="Arial"/>
          <w:sz w:val="21"/>
          <w:szCs w:val="21"/>
        </w:rPr>
        <w:t>how market participants interact with one another</w:t>
      </w:r>
      <w:r w:rsidR="0009269A">
        <w:rPr>
          <w:rFonts w:ascii="Arial" w:hAnsi="Arial" w:cs="Arial"/>
          <w:sz w:val="21"/>
          <w:szCs w:val="21"/>
        </w:rPr>
        <w:t>.</w:t>
      </w:r>
      <w:r w:rsidR="00ED1587">
        <w:rPr>
          <w:rFonts w:ascii="Arial" w:hAnsi="Arial" w:cs="Arial"/>
          <w:sz w:val="21"/>
          <w:szCs w:val="21"/>
        </w:rPr>
        <w:t xml:space="preserve"> </w:t>
      </w:r>
      <w:r w:rsidR="00292CF6">
        <w:rPr>
          <w:rFonts w:ascii="Arial" w:hAnsi="Arial" w:cs="Arial"/>
          <w:sz w:val="21"/>
          <w:szCs w:val="21"/>
        </w:rPr>
        <w:t xml:space="preserve">This could potentially threaten </w:t>
      </w:r>
      <w:r w:rsidR="0013469C">
        <w:rPr>
          <w:rFonts w:ascii="Arial" w:hAnsi="Arial" w:cs="Arial"/>
          <w:sz w:val="21"/>
          <w:szCs w:val="21"/>
        </w:rPr>
        <w:t>transmission build in GB</w:t>
      </w:r>
      <w:r w:rsidR="00A443FE">
        <w:rPr>
          <w:rFonts w:ascii="Arial" w:hAnsi="Arial" w:cs="Arial"/>
          <w:sz w:val="21"/>
          <w:szCs w:val="21"/>
        </w:rPr>
        <w:t>.</w:t>
      </w:r>
    </w:p>
    <w:p w14:paraId="255F5044" w14:textId="3B5CA6FE" w:rsidR="00C25C24" w:rsidRDefault="00A04FDB" w:rsidP="00AD6E24">
      <w:pPr>
        <w:jc w:val="both"/>
        <w:rPr>
          <w:rFonts w:ascii="Arial" w:hAnsi="Arial" w:cs="Arial"/>
          <w:sz w:val="21"/>
          <w:szCs w:val="21"/>
        </w:rPr>
      </w:pPr>
      <w:r>
        <w:rPr>
          <w:rFonts w:ascii="Arial" w:hAnsi="Arial" w:cs="Arial"/>
          <w:sz w:val="21"/>
          <w:szCs w:val="21"/>
        </w:rPr>
        <w:t>Finally</w:t>
      </w:r>
      <w:r w:rsidR="009B3E4F">
        <w:rPr>
          <w:rFonts w:ascii="Arial" w:hAnsi="Arial" w:cs="Arial"/>
          <w:sz w:val="21"/>
          <w:szCs w:val="21"/>
        </w:rPr>
        <w:t xml:space="preserve">, </w:t>
      </w:r>
      <w:r w:rsidR="00701A40">
        <w:rPr>
          <w:rFonts w:ascii="Arial" w:hAnsi="Arial" w:cs="Arial"/>
          <w:sz w:val="21"/>
          <w:szCs w:val="21"/>
        </w:rPr>
        <w:t xml:space="preserve">changes in decisions </w:t>
      </w:r>
      <w:r w:rsidR="003B5892">
        <w:rPr>
          <w:rFonts w:ascii="Arial" w:hAnsi="Arial" w:cs="Arial"/>
          <w:sz w:val="21"/>
          <w:szCs w:val="21"/>
        </w:rPr>
        <w:t xml:space="preserve">on </w:t>
      </w:r>
      <w:r w:rsidR="008F06CA">
        <w:rPr>
          <w:rFonts w:ascii="Arial" w:hAnsi="Arial" w:cs="Arial"/>
          <w:sz w:val="21"/>
          <w:szCs w:val="21"/>
        </w:rPr>
        <w:t xml:space="preserve">the </w:t>
      </w:r>
      <w:r w:rsidR="003B5892">
        <w:rPr>
          <w:rFonts w:ascii="Arial" w:hAnsi="Arial" w:cs="Arial"/>
          <w:sz w:val="21"/>
          <w:szCs w:val="21"/>
        </w:rPr>
        <w:t>price control</w:t>
      </w:r>
      <w:r w:rsidR="00086988">
        <w:rPr>
          <w:rFonts w:ascii="Arial" w:hAnsi="Arial" w:cs="Arial"/>
          <w:sz w:val="21"/>
          <w:szCs w:val="21"/>
        </w:rPr>
        <w:t xml:space="preserve"> process</w:t>
      </w:r>
      <w:r w:rsidR="00F3607C">
        <w:rPr>
          <w:rFonts w:ascii="Arial" w:hAnsi="Arial" w:cs="Arial"/>
          <w:sz w:val="21"/>
          <w:szCs w:val="21"/>
        </w:rPr>
        <w:t xml:space="preserve"> </w:t>
      </w:r>
      <w:r w:rsidR="001F702C">
        <w:rPr>
          <w:rFonts w:ascii="Arial" w:hAnsi="Arial" w:cs="Arial"/>
          <w:sz w:val="21"/>
          <w:szCs w:val="21"/>
        </w:rPr>
        <w:t>are important for setting TNUoS tariffs</w:t>
      </w:r>
      <w:r w:rsidR="00A13033">
        <w:rPr>
          <w:rFonts w:ascii="Arial" w:hAnsi="Arial" w:cs="Arial"/>
          <w:sz w:val="21"/>
          <w:szCs w:val="21"/>
        </w:rPr>
        <w:t>. Currently</w:t>
      </w:r>
      <w:r w:rsidR="00086988">
        <w:rPr>
          <w:rFonts w:ascii="Arial" w:hAnsi="Arial" w:cs="Arial"/>
          <w:sz w:val="21"/>
          <w:szCs w:val="21"/>
        </w:rPr>
        <w:t>,</w:t>
      </w:r>
      <w:r w:rsidR="00A13033">
        <w:rPr>
          <w:rFonts w:ascii="Arial" w:hAnsi="Arial" w:cs="Arial"/>
          <w:sz w:val="21"/>
          <w:szCs w:val="21"/>
        </w:rPr>
        <w:t xml:space="preserve"> </w:t>
      </w:r>
      <w:r w:rsidR="00086988">
        <w:rPr>
          <w:rFonts w:ascii="Arial" w:hAnsi="Arial" w:cs="Arial"/>
          <w:sz w:val="21"/>
          <w:szCs w:val="21"/>
        </w:rPr>
        <w:t>there is</w:t>
      </w:r>
      <w:r w:rsidR="00A13033">
        <w:rPr>
          <w:rFonts w:ascii="Arial" w:hAnsi="Arial" w:cs="Arial"/>
          <w:sz w:val="21"/>
          <w:szCs w:val="21"/>
        </w:rPr>
        <w:t xml:space="preserve"> little notice </w:t>
      </w:r>
      <w:r w:rsidR="00086988">
        <w:rPr>
          <w:rFonts w:ascii="Arial" w:hAnsi="Arial" w:cs="Arial"/>
          <w:sz w:val="21"/>
          <w:szCs w:val="21"/>
        </w:rPr>
        <w:t>of</w:t>
      </w:r>
      <w:r w:rsidR="00A13033">
        <w:rPr>
          <w:rFonts w:ascii="Arial" w:hAnsi="Arial" w:cs="Arial"/>
          <w:sz w:val="21"/>
          <w:szCs w:val="21"/>
        </w:rPr>
        <w:t xml:space="preserve"> changes in the tariffs due to</w:t>
      </w:r>
      <w:r w:rsidR="00086988">
        <w:rPr>
          <w:rFonts w:ascii="Arial" w:hAnsi="Arial" w:cs="Arial"/>
          <w:sz w:val="21"/>
          <w:szCs w:val="21"/>
        </w:rPr>
        <w:t xml:space="preserve"> </w:t>
      </w:r>
      <w:r w:rsidR="00A13033">
        <w:rPr>
          <w:rFonts w:ascii="Arial" w:hAnsi="Arial" w:cs="Arial"/>
          <w:sz w:val="21"/>
          <w:szCs w:val="21"/>
        </w:rPr>
        <w:t>modifications in the RIIO process</w:t>
      </w:r>
      <w:r w:rsidR="00086988">
        <w:rPr>
          <w:rFonts w:ascii="Arial" w:hAnsi="Arial" w:cs="Arial"/>
          <w:sz w:val="21"/>
          <w:szCs w:val="21"/>
        </w:rPr>
        <w:t>,</w:t>
      </w:r>
      <w:r w:rsidR="00004996">
        <w:rPr>
          <w:rFonts w:ascii="Arial" w:hAnsi="Arial" w:cs="Arial"/>
          <w:sz w:val="21"/>
          <w:szCs w:val="21"/>
        </w:rPr>
        <w:t xml:space="preserve"> and </w:t>
      </w:r>
      <w:r w:rsidR="00F01E80">
        <w:rPr>
          <w:rFonts w:ascii="Arial" w:hAnsi="Arial" w:cs="Arial"/>
          <w:sz w:val="21"/>
          <w:szCs w:val="21"/>
        </w:rPr>
        <w:t>developers</w:t>
      </w:r>
      <w:r>
        <w:rPr>
          <w:rFonts w:ascii="Arial" w:hAnsi="Arial" w:cs="Arial"/>
          <w:sz w:val="21"/>
          <w:szCs w:val="21"/>
        </w:rPr>
        <w:t xml:space="preserve"> would</w:t>
      </w:r>
      <w:r w:rsidR="00004996">
        <w:rPr>
          <w:rFonts w:ascii="Arial" w:hAnsi="Arial" w:cs="Arial"/>
          <w:sz w:val="21"/>
          <w:szCs w:val="21"/>
        </w:rPr>
        <w:t xml:space="preserve"> welcome </w:t>
      </w:r>
      <w:r w:rsidR="00766A4E">
        <w:rPr>
          <w:rFonts w:ascii="Arial" w:hAnsi="Arial" w:cs="Arial"/>
          <w:sz w:val="21"/>
          <w:szCs w:val="21"/>
        </w:rPr>
        <w:t>advanced</w:t>
      </w:r>
      <w:r w:rsidR="00004996">
        <w:rPr>
          <w:rFonts w:ascii="Arial" w:hAnsi="Arial" w:cs="Arial"/>
          <w:sz w:val="21"/>
          <w:szCs w:val="21"/>
        </w:rPr>
        <w:t xml:space="preserve"> notice on how tariffs will be affected.</w:t>
      </w:r>
      <w:r w:rsidR="006F4F9A">
        <w:rPr>
          <w:rFonts w:ascii="Arial" w:hAnsi="Arial" w:cs="Arial"/>
          <w:sz w:val="21"/>
          <w:szCs w:val="21"/>
        </w:rPr>
        <w:t xml:space="preserve"> </w:t>
      </w:r>
      <w:r w:rsidR="003F271A">
        <w:rPr>
          <w:rFonts w:ascii="Arial" w:hAnsi="Arial" w:cs="Arial"/>
          <w:sz w:val="21"/>
          <w:szCs w:val="21"/>
        </w:rPr>
        <w:t>We understand that this may be considered a developer-specific issue</w:t>
      </w:r>
      <w:r w:rsidR="00BF49ED">
        <w:rPr>
          <w:rFonts w:ascii="Arial" w:hAnsi="Arial" w:cs="Arial"/>
          <w:sz w:val="21"/>
          <w:szCs w:val="21"/>
        </w:rPr>
        <w:t xml:space="preserve">, </w:t>
      </w:r>
      <w:r w:rsidR="00A409FB">
        <w:rPr>
          <w:rFonts w:ascii="Arial" w:hAnsi="Arial" w:cs="Arial"/>
          <w:sz w:val="21"/>
          <w:szCs w:val="21"/>
        </w:rPr>
        <w:t>however, given</w:t>
      </w:r>
      <w:r w:rsidR="00CF17A5">
        <w:rPr>
          <w:rFonts w:ascii="Arial" w:hAnsi="Arial" w:cs="Arial"/>
          <w:sz w:val="21"/>
          <w:szCs w:val="21"/>
        </w:rPr>
        <w:t xml:space="preserve"> the </w:t>
      </w:r>
      <w:r w:rsidR="00A25445">
        <w:rPr>
          <w:rFonts w:ascii="Arial" w:hAnsi="Arial" w:cs="Arial"/>
          <w:sz w:val="21"/>
          <w:szCs w:val="21"/>
        </w:rPr>
        <w:t xml:space="preserve">growing regulatory uncertainty in the whole energy system, “certainty” is </w:t>
      </w:r>
      <w:r w:rsidR="00872550">
        <w:rPr>
          <w:rFonts w:ascii="Arial" w:hAnsi="Arial" w:cs="Arial"/>
          <w:sz w:val="21"/>
          <w:szCs w:val="21"/>
        </w:rPr>
        <w:t xml:space="preserve">essential to </w:t>
      </w:r>
      <w:r w:rsidR="00710069">
        <w:rPr>
          <w:rFonts w:ascii="Arial" w:hAnsi="Arial" w:cs="Arial"/>
          <w:sz w:val="21"/>
          <w:szCs w:val="21"/>
        </w:rPr>
        <w:t>ensure</w:t>
      </w:r>
      <w:r w:rsidR="00872550">
        <w:rPr>
          <w:rFonts w:ascii="Arial" w:hAnsi="Arial" w:cs="Arial"/>
          <w:sz w:val="21"/>
          <w:szCs w:val="21"/>
        </w:rPr>
        <w:t xml:space="preserve"> </w:t>
      </w:r>
      <w:r w:rsidR="00A4250E">
        <w:rPr>
          <w:rFonts w:ascii="Arial" w:hAnsi="Arial" w:cs="Arial"/>
          <w:sz w:val="21"/>
          <w:szCs w:val="21"/>
        </w:rPr>
        <w:t xml:space="preserve">the </w:t>
      </w:r>
      <w:r w:rsidR="00872550">
        <w:rPr>
          <w:rFonts w:ascii="Arial" w:hAnsi="Arial" w:cs="Arial"/>
          <w:sz w:val="21"/>
          <w:szCs w:val="21"/>
        </w:rPr>
        <w:t xml:space="preserve">optimal </w:t>
      </w:r>
      <w:r w:rsidR="00831C8B">
        <w:rPr>
          <w:rFonts w:ascii="Arial" w:hAnsi="Arial" w:cs="Arial"/>
          <w:sz w:val="21"/>
          <w:szCs w:val="21"/>
        </w:rPr>
        <w:t>function</w:t>
      </w:r>
      <w:r w:rsidR="00872550">
        <w:rPr>
          <w:rFonts w:ascii="Arial" w:hAnsi="Arial" w:cs="Arial"/>
          <w:sz w:val="21"/>
          <w:szCs w:val="21"/>
        </w:rPr>
        <w:t xml:space="preserve"> </w:t>
      </w:r>
      <w:r w:rsidR="009C0F62">
        <w:rPr>
          <w:rFonts w:ascii="Arial" w:hAnsi="Arial" w:cs="Arial"/>
          <w:sz w:val="21"/>
          <w:szCs w:val="21"/>
        </w:rPr>
        <w:t xml:space="preserve">of all </w:t>
      </w:r>
      <w:r w:rsidR="004A1DB2">
        <w:rPr>
          <w:rFonts w:ascii="Arial" w:hAnsi="Arial" w:cs="Arial"/>
          <w:sz w:val="21"/>
          <w:szCs w:val="21"/>
        </w:rPr>
        <w:t>market participants</w:t>
      </w:r>
      <w:r w:rsidR="009A1CC4">
        <w:rPr>
          <w:rFonts w:ascii="Arial" w:hAnsi="Arial" w:cs="Arial"/>
          <w:sz w:val="21"/>
          <w:szCs w:val="21"/>
        </w:rPr>
        <w:t>.</w:t>
      </w:r>
    </w:p>
    <w:p w14:paraId="362FD922" w14:textId="4595D437" w:rsidR="00383685" w:rsidRDefault="00DD658A" w:rsidP="00F056E8">
      <w:pPr>
        <w:pStyle w:val="ListParagraph"/>
        <w:numPr>
          <w:ilvl w:val="0"/>
          <w:numId w:val="23"/>
        </w:numPr>
        <w:shd w:val="clear" w:color="auto" w:fill="FFFFFF"/>
        <w:spacing w:before="100" w:beforeAutospacing="1" w:after="100" w:afterAutospacing="1"/>
        <w:rPr>
          <w:rFonts w:cs="Arial"/>
          <w:b/>
          <w:bCs/>
          <w:sz w:val="21"/>
          <w:szCs w:val="21"/>
        </w:rPr>
      </w:pPr>
      <w:r w:rsidRPr="00383685">
        <w:rPr>
          <w:rFonts w:cs="Arial"/>
          <w:b/>
          <w:bCs/>
          <w:sz w:val="21"/>
          <w:szCs w:val="21"/>
        </w:rPr>
        <w:t>Do you have views on whether the changes to the electricity or gas sectors mean we should consider alternatives to the approach taken in the RIIO-2 price control?</w:t>
      </w:r>
    </w:p>
    <w:p w14:paraId="1FFB0A5D" w14:textId="77777777" w:rsidR="00DE2BED" w:rsidRPr="00DE2BED" w:rsidRDefault="00DE2BED" w:rsidP="00DE2BED">
      <w:pPr>
        <w:pStyle w:val="ListParagraph"/>
        <w:shd w:val="clear" w:color="auto" w:fill="FFFFFF"/>
        <w:spacing w:before="100" w:beforeAutospacing="1" w:after="100" w:afterAutospacing="1"/>
        <w:rPr>
          <w:rFonts w:cs="Arial"/>
          <w:b/>
          <w:bCs/>
          <w:sz w:val="21"/>
          <w:szCs w:val="21"/>
        </w:rPr>
      </w:pPr>
    </w:p>
    <w:p w14:paraId="0A584DB2" w14:textId="0017960F" w:rsidR="00383685" w:rsidRPr="00383685" w:rsidRDefault="00DD658A" w:rsidP="00F35E99">
      <w:pPr>
        <w:pStyle w:val="ListParagraph"/>
        <w:numPr>
          <w:ilvl w:val="0"/>
          <w:numId w:val="23"/>
        </w:numPr>
        <w:shd w:val="clear" w:color="auto" w:fill="FFFFFF"/>
        <w:spacing w:before="100" w:beforeAutospacing="1" w:after="100" w:afterAutospacing="1"/>
        <w:jc w:val="both"/>
        <w:rPr>
          <w:rFonts w:cs="Arial"/>
          <w:b/>
          <w:bCs/>
          <w:sz w:val="21"/>
          <w:szCs w:val="21"/>
        </w:rPr>
      </w:pPr>
      <w:r w:rsidRPr="00383685">
        <w:rPr>
          <w:rFonts w:cs="Arial"/>
          <w:b/>
          <w:bCs/>
          <w:sz w:val="21"/>
          <w:szCs w:val="21"/>
        </w:rPr>
        <w:t>Are there any broad frameworks or options that you think we should consider, including variants and alternatives to those we set out?</w:t>
      </w:r>
    </w:p>
    <w:p w14:paraId="4DF76687" w14:textId="77777777" w:rsidR="00DC312E" w:rsidRPr="00DC312E" w:rsidRDefault="00DC312E" w:rsidP="00DC312E">
      <w:pPr>
        <w:shd w:val="clear" w:color="auto" w:fill="FFFFFF"/>
        <w:spacing w:before="100" w:beforeAutospacing="1" w:after="100" w:afterAutospacing="1"/>
        <w:jc w:val="both"/>
        <w:rPr>
          <w:rFonts w:ascii="Arial" w:hAnsi="Arial" w:cs="Arial"/>
          <w:sz w:val="21"/>
          <w:szCs w:val="21"/>
        </w:rPr>
      </w:pPr>
      <w:r w:rsidRPr="00DC312E">
        <w:rPr>
          <w:rFonts w:ascii="Arial" w:hAnsi="Arial" w:cs="Arial"/>
          <w:sz w:val="21"/>
          <w:szCs w:val="21"/>
        </w:rPr>
        <w:t>We will respond to these two questions collectively:</w:t>
      </w:r>
    </w:p>
    <w:p w14:paraId="48B76EB9" w14:textId="73AF4FC7" w:rsidR="0056535C" w:rsidRDefault="00125A95" w:rsidP="003F437F">
      <w:pPr>
        <w:shd w:val="clear" w:color="auto" w:fill="FFFFFF"/>
        <w:spacing w:before="100" w:beforeAutospacing="1" w:after="100" w:afterAutospacing="1"/>
        <w:jc w:val="both"/>
        <w:rPr>
          <w:rFonts w:ascii="Arial" w:hAnsi="Arial" w:cs="Arial"/>
          <w:sz w:val="21"/>
          <w:szCs w:val="21"/>
        </w:rPr>
      </w:pPr>
      <w:r w:rsidRPr="00125A95">
        <w:rPr>
          <w:rFonts w:ascii="Arial" w:hAnsi="Arial" w:cs="Arial"/>
          <w:sz w:val="21"/>
          <w:szCs w:val="21"/>
        </w:rPr>
        <w:t>We would like to note that</w:t>
      </w:r>
      <w:r w:rsidR="00FC2B78">
        <w:rPr>
          <w:rFonts w:ascii="Arial" w:hAnsi="Arial" w:cs="Arial"/>
          <w:sz w:val="21"/>
          <w:szCs w:val="21"/>
        </w:rPr>
        <w:t xml:space="preserve"> studies </w:t>
      </w:r>
      <w:r w:rsidR="00512F6D">
        <w:rPr>
          <w:rFonts w:ascii="Arial" w:hAnsi="Arial" w:cs="Arial"/>
          <w:sz w:val="21"/>
          <w:szCs w:val="21"/>
        </w:rPr>
        <w:t>suggest</w:t>
      </w:r>
      <w:r w:rsidR="00FC2B78">
        <w:rPr>
          <w:rFonts w:ascii="Arial" w:hAnsi="Arial" w:cs="Arial"/>
          <w:sz w:val="21"/>
          <w:szCs w:val="21"/>
        </w:rPr>
        <w:t xml:space="preserve"> that</w:t>
      </w:r>
      <w:r w:rsidRPr="00125A95">
        <w:rPr>
          <w:rFonts w:ascii="Arial" w:hAnsi="Arial" w:cs="Arial"/>
          <w:sz w:val="21"/>
          <w:szCs w:val="21"/>
        </w:rPr>
        <w:t xml:space="preserve"> </w:t>
      </w:r>
      <w:r>
        <w:rPr>
          <w:rFonts w:ascii="Arial" w:hAnsi="Arial" w:cs="Arial"/>
          <w:sz w:val="21"/>
          <w:szCs w:val="21"/>
        </w:rPr>
        <w:t xml:space="preserve">the current RIIO framework </w:t>
      </w:r>
      <w:r w:rsidR="00512F6D">
        <w:rPr>
          <w:rFonts w:ascii="Arial" w:hAnsi="Arial" w:cs="Arial"/>
          <w:sz w:val="21"/>
          <w:szCs w:val="21"/>
        </w:rPr>
        <w:t>represents</w:t>
      </w:r>
      <w:r w:rsidR="00FC2B78">
        <w:rPr>
          <w:rFonts w:ascii="Arial" w:hAnsi="Arial" w:cs="Arial"/>
          <w:sz w:val="21"/>
          <w:szCs w:val="21"/>
        </w:rPr>
        <w:t xml:space="preserve"> an improvement </w:t>
      </w:r>
      <w:r w:rsidR="009C29EB">
        <w:rPr>
          <w:rFonts w:ascii="Arial" w:hAnsi="Arial" w:cs="Arial"/>
          <w:sz w:val="21"/>
          <w:szCs w:val="21"/>
        </w:rPr>
        <w:t>of the previous RPI-X regime</w:t>
      </w:r>
      <w:r w:rsidR="005D4C35">
        <w:rPr>
          <w:rFonts w:ascii="Arial" w:hAnsi="Arial" w:cs="Arial"/>
          <w:sz w:val="21"/>
          <w:szCs w:val="21"/>
        </w:rPr>
        <w:t xml:space="preserve">. </w:t>
      </w:r>
      <w:r w:rsidR="00CE76CC">
        <w:rPr>
          <w:rFonts w:ascii="Arial" w:hAnsi="Arial" w:cs="Arial"/>
          <w:sz w:val="21"/>
          <w:szCs w:val="21"/>
        </w:rPr>
        <w:t xml:space="preserve">Great </w:t>
      </w:r>
      <w:r w:rsidR="005D4C35">
        <w:rPr>
          <w:rFonts w:ascii="Arial" w:hAnsi="Arial" w:cs="Arial"/>
          <w:sz w:val="21"/>
          <w:szCs w:val="21"/>
        </w:rPr>
        <w:t xml:space="preserve">Britain was one of the </w:t>
      </w:r>
      <w:r w:rsidR="00512F6D">
        <w:rPr>
          <w:rFonts w:ascii="Arial" w:hAnsi="Arial" w:cs="Arial"/>
          <w:sz w:val="21"/>
          <w:szCs w:val="21"/>
        </w:rPr>
        <w:t>first</w:t>
      </w:r>
      <w:r w:rsidR="005D4C35">
        <w:rPr>
          <w:rFonts w:ascii="Arial" w:hAnsi="Arial" w:cs="Arial"/>
          <w:sz w:val="21"/>
          <w:szCs w:val="21"/>
        </w:rPr>
        <w:t xml:space="preserve"> countries to implement a</w:t>
      </w:r>
      <w:r w:rsidR="008B6BD5">
        <w:rPr>
          <w:rFonts w:ascii="Arial" w:hAnsi="Arial" w:cs="Arial"/>
          <w:sz w:val="21"/>
          <w:szCs w:val="21"/>
        </w:rPr>
        <w:t xml:space="preserve"> </w:t>
      </w:r>
      <w:r w:rsidR="00512F6D">
        <w:rPr>
          <w:rFonts w:ascii="Arial" w:hAnsi="Arial" w:cs="Arial"/>
          <w:sz w:val="21"/>
          <w:szCs w:val="21"/>
        </w:rPr>
        <w:t>high-powered</w:t>
      </w:r>
      <w:r w:rsidR="008B6BD5">
        <w:rPr>
          <w:rFonts w:ascii="Arial" w:hAnsi="Arial" w:cs="Arial"/>
          <w:sz w:val="21"/>
          <w:szCs w:val="21"/>
        </w:rPr>
        <w:t xml:space="preserve"> </w:t>
      </w:r>
      <w:r w:rsidR="00CE76CC">
        <w:rPr>
          <w:rFonts w:ascii="Arial" w:hAnsi="Arial" w:cs="Arial"/>
          <w:sz w:val="21"/>
          <w:szCs w:val="21"/>
        </w:rPr>
        <w:t xml:space="preserve">regulatory </w:t>
      </w:r>
      <w:r w:rsidR="008B6BD5">
        <w:rPr>
          <w:rFonts w:ascii="Arial" w:hAnsi="Arial" w:cs="Arial"/>
          <w:sz w:val="21"/>
          <w:szCs w:val="21"/>
        </w:rPr>
        <w:t>regime for its energy networks</w:t>
      </w:r>
      <w:r w:rsidR="004E3D60">
        <w:rPr>
          <w:rFonts w:ascii="Arial" w:hAnsi="Arial" w:cs="Arial"/>
          <w:sz w:val="21"/>
          <w:szCs w:val="21"/>
        </w:rPr>
        <w:t>, and</w:t>
      </w:r>
      <w:r w:rsidR="00541697">
        <w:rPr>
          <w:rFonts w:ascii="Arial" w:hAnsi="Arial" w:cs="Arial"/>
          <w:sz w:val="21"/>
          <w:szCs w:val="21"/>
        </w:rPr>
        <w:t xml:space="preserve"> over time</w:t>
      </w:r>
      <w:r w:rsidR="004E3D60">
        <w:rPr>
          <w:rFonts w:ascii="Arial" w:hAnsi="Arial" w:cs="Arial"/>
          <w:sz w:val="21"/>
          <w:szCs w:val="21"/>
        </w:rPr>
        <w:t xml:space="preserve"> other </w:t>
      </w:r>
      <w:r w:rsidR="00CE76CC">
        <w:rPr>
          <w:rFonts w:ascii="Arial" w:hAnsi="Arial" w:cs="Arial"/>
          <w:sz w:val="21"/>
          <w:szCs w:val="21"/>
        </w:rPr>
        <w:t>European</w:t>
      </w:r>
      <w:r w:rsidR="004E3D60">
        <w:rPr>
          <w:rFonts w:ascii="Arial" w:hAnsi="Arial" w:cs="Arial"/>
          <w:sz w:val="21"/>
          <w:szCs w:val="21"/>
        </w:rPr>
        <w:t xml:space="preserve"> countries have adopted</w:t>
      </w:r>
      <w:r w:rsidR="00541697">
        <w:rPr>
          <w:rFonts w:ascii="Arial" w:hAnsi="Arial" w:cs="Arial"/>
          <w:sz w:val="21"/>
          <w:szCs w:val="21"/>
        </w:rPr>
        <w:t xml:space="preserve"> similar approaches</w:t>
      </w:r>
      <w:r w:rsidR="00E83801">
        <w:rPr>
          <w:rStyle w:val="FootnoteReference"/>
          <w:rFonts w:ascii="Arial" w:hAnsi="Arial" w:cs="Arial"/>
          <w:sz w:val="21"/>
          <w:szCs w:val="21"/>
        </w:rPr>
        <w:footnoteReference w:id="2"/>
      </w:r>
      <w:r w:rsidR="00541697">
        <w:rPr>
          <w:rStyle w:val="FootnoteReference"/>
          <w:rFonts w:ascii="Arial" w:hAnsi="Arial" w:cs="Arial"/>
          <w:sz w:val="21"/>
          <w:szCs w:val="21"/>
        </w:rPr>
        <w:footnoteReference w:id="3"/>
      </w:r>
      <w:r w:rsidR="00512F6D">
        <w:rPr>
          <w:rFonts w:ascii="Arial" w:hAnsi="Arial" w:cs="Arial"/>
          <w:sz w:val="21"/>
          <w:szCs w:val="21"/>
        </w:rPr>
        <w:t xml:space="preserve">. </w:t>
      </w:r>
      <w:r w:rsidR="00ED294E">
        <w:rPr>
          <w:rFonts w:ascii="Arial" w:hAnsi="Arial" w:cs="Arial"/>
          <w:sz w:val="21"/>
          <w:szCs w:val="21"/>
        </w:rPr>
        <w:t>The current RIIO set</w:t>
      </w:r>
      <w:r w:rsidR="002D2843">
        <w:rPr>
          <w:rFonts w:ascii="Arial" w:hAnsi="Arial" w:cs="Arial"/>
          <w:sz w:val="21"/>
          <w:szCs w:val="21"/>
        </w:rPr>
        <w:t>s</w:t>
      </w:r>
      <w:r w:rsidR="003F437F" w:rsidRPr="002D2843">
        <w:rPr>
          <w:rFonts w:ascii="Arial" w:hAnsi="Arial" w:cs="Arial"/>
          <w:sz w:val="21"/>
          <w:szCs w:val="21"/>
        </w:rPr>
        <w:t xml:space="preserve"> </w:t>
      </w:r>
      <w:r w:rsidR="003F437F" w:rsidRPr="003F437F">
        <w:rPr>
          <w:rFonts w:ascii="Arial" w:hAnsi="Arial" w:cs="Arial"/>
          <w:sz w:val="21"/>
          <w:szCs w:val="21"/>
        </w:rPr>
        <w:t>an ex-ante revenue control that provides</w:t>
      </w:r>
      <w:r w:rsidR="003F437F">
        <w:rPr>
          <w:rFonts w:ascii="Arial" w:hAnsi="Arial" w:cs="Arial"/>
          <w:sz w:val="21"/>
          <w:szCs w:val="21"/>
        </w:rPr>
        <w:t xml:space="preserve"> </w:t>
      </w:r>
      <w:r w:rsidR="003F437F" w:rsidRPr="003F437F">
        <w:rPr>
          <w:rFonts w:ascii="Arial" w:hAnsi="Arial" w:cs="Arial"/>
          <w:sz w:val="21"/>
          <w:szCs w:val="21"/>
        </w:rPr>
        <w:t>incentives to minimise costs</w:t>
      </w:r>
      <w:r w:rsidR="00ED294E">
        <w:rPr>
          <w:rFonts w:ascii="Arial" w:hAnsi="Arial" w:cs="Arial"/>
          <w:sz w:val="21"/>
          <w:szCs w:val="21"/>
        </w:rPr>
        <w:t xml:space="preserve"> </w:t>
      </w:r>
      <w:r w:rsidR="0031498A" w:rsidRPr="002D2843">
        <w:rPr>
          <w:rFonts w:ascii="Arial" w:hAnsi="Arial" w:cs="Arial"/>
          <w:sz w:val="21"/>
          <w:szCs w:val="21"/>
        </w:rPr>
        <w:t>and</w:t>
      </w:r>
      <w:r w:rsidR="00452B3D">
        <w:rPr>
          <w:rFonts w:ascii="Arial" w:hAnsi="Arial" w:cs="Arial"/>
          <w:sz w:val="21"/>
          <w:szCs w:val="21"/>
        </w:rPr>
        <w:t xml:space="preserve"> contains</w:t>
      </w:r>
      <w:r w:rsidR="00ED294E" w:rsidRPr="002D2843">
        <w:rPr>
          <w:rFonts w:ascii="Arial" w:hAnsi="Arial" w:cs="Arial"/>
          <w:sz w:val="21"/>
          <w:szCs w:val="21"/>
        </w:rPr>
        <w:t xml:space="preserve"> elements to sharpen incentives to deliver network services and outputs</w:t>
      </w:r>
      <w:r w:rsidR="00452B3D">
        <w:rPr>
          <w:rFonts w:ascii="Arial" w:hAnsi="Arial" w:cs="Arial"/>
          <w:sz w:val="21"/>
          <w:szCs w:val="21"/>
        </w:rPr>
        <w:t>.</w:t>
      </w:r>
    </w:p>
    <w:p w14:paraId="18E3A6AC" w14:textId="219E0389" w:rsidR="00125A95" w:rsidRPr="00125A95" w:rsidRDefault="007A26D9" w:rsidP="00E83A08">
      <w:pPr>
        <w:shd w:val="clear" w:color="auto" w:fill="FFFFFF"/>
        <w:spacing w:before="100" w:beforeAutospacing="1" w:after="100" w:afterAutospacing="1"/>
        <w:jc w:val="both"/>
        <w:rPr>
          <w:rFonts w:ascii="Arial" w:hAnsi="Arial" w:cs="Arial"/>
          <w:sz w:val="21"/>
          <w:szCs w:val="21"/>
        </w:rPr>
      </w:pPr>
      <w:r>
        <w:rPr>
          <w:rFonts w:ascii="Arial" w:hAnsi="Arial" w:cs="Arial"/>
          <w:sz w:val="21"/>
          <w:szCs w:val="21"/>
        </w:rPr>
        <w:t xml:space="preserve">Given the </w:t>
      </w:r>
      <w:r w:rsidR="00B63D79">
        <w:rPr>
          <w:rFonts w:ascii="Arial" w:hAnsi="Arial" w:cs="Arial"/>
          <w:sz w:val="21"/>
          <w:szCs w:val="21"/>
        </w:rPr>
        <w:t xml:space="preserve">quality of the current </w:t>
      </w:r>
      <w:r w:rsidR="00457B87">
        <w:rPr>
          <w:rFonts w:ascii="Arial" w:hAnsi="Arial" w:cs="Arial"/>
          <w:sz w:val="21"/>
          <w:szCs w:val="21"/>
        </w:rPr>
        <w:t xml:space="preserve">RIIO </w:t>
      </w:r>
      <w:r>
        <w:rPr>
          <w:rFonts w:ascii="Arial" w:hAnsi="Arial" w:cs="Arial"/>
          <w:sz w:val="21"/>
          <w:szCs w:val="21"/>
        </w:rPr>
        <w:t>framework</w:t>
      </w:r>
      <w:r w:rsidR="00941501">
        <w:rPr>
          <w:rFonts w:ascii="Arial" w:hAnsi="Arial" w:cs="Arial"/>
          <w:sz w:val="21"/>
          <w:szCs w:val="21"/>
        </w:rPr>
        <w:t>,</w:t>
      </w:r>
      <w:r w:rsidR="00635699">
        <w:rPr>
          <w:rFonts w:ascii="Arial" w:hAnsi="Arial" w:cs="Arial"/>
          <w:sz w:val="21"/>
          <w:szCs w:val="21"/>
        </w:rPr>
        <w:t xml:space="preserve"> </w:t>
      </w:r>
      <w:r w:rsidR="00941501">
        <w:rPr>
          <w:rFonts w:ascii="Arial" w:hAnsi="Arial" w:cs="Arial"/>
          <w:sz w:val="21"/>
          <w:szCs w:val="21"/>
        </w:rPr>
        <w:t xml:space="preserve">we think </w:t>
      </w:r>
      <w:r w:rsidR="0040301F">
        <w:rPr>
          <w:rFonts w:ascii="Arial" w:hAnsi="Arial" w:cs="Arial"/>
          <w:sz w:val="21"/>
          <w:szCs w:val="21"/>
        </w:rPr>
        <w:t xml:space="preserve">it is worth </w:t>
      </w:r>
      <w:r w:rsidR="008D077F">
        <w:rPr>
          <w:rFonts w:ascii="Arial" w:hAnsi="Arial" w:cs="Arial"/>
          <w:sz w:val="21"/>
          <w:szCs w:val="21"/>
        </w:rPr>
        <w:t>keeping</w:t>
      </w:r>
      <w:r w:rsidR="0040301F">
        <w:rPr>
          <w:rFonts w:ascii="Arial" w:hAnsi="Arial" w:cs="Arial"/>
          <w:sz w:val="21"/>
          <w:szCs w:val="21"/>
        </w:rPr>
        <w:t xml:space="preserve"> </w:t>
      </w:r>
      <w:r w:rsidR="00C777EE">
        <w:rPr>
          <w:rFonts w:ascii="Arial" w:hAnsi="Arial" w:cs="Arial"/>
          <w:sz w:val="21"/>
          <w:szCs w:val="21"/>
        </w:rPr>
        <w:t>some of the principles of th</w:t>
      </w:r>
      <w:r w:rsidR="00B63D79">
        <w:rPr>
          <w:rFonts w:ascii="Arial" w:hAnsi="Arial" w:cs="Arial"/>
          <w:sz w:val="21"/>
          <w:szCs w:val="21"/>
        </w:rPr>
        <w:t>is</w:t>
      </w:r>
      <w:r w:rsidR="00C777EE">
        <w:rPr>
          <w:rFonts w:ascii="Arial" w:hAnsi="Arial" w:cs="Arial"/>
          <w:sz w:val="21"/>
          <w:szCs w:val="21"/>
        </w:rPr>
        <w:t xml:space="preserve">, but we also believe </w:t>
      </w:r>
      <w:r w:rsidR="00BB4303">
        <w:rPr>
          <w:rFonts w:ascii="Arial" w:hAnsi="Arial" w:cs="Arial"/>
          <w:sz w:val="21"/>
          <w:szCs w:val="21"/>
        </w:rPr>
        <w:t>it</w:t>
      </w:r>
      <w:r w:rsidR="00024BFF">
        <w:rPr>
          <w:rFonts w:ascii="Arial" w:hAnsi="Arial" w:cs="Arial"/>
          <w:sz w:val="21"/>
          <w:szCs w:val="21"/>
        </w:rPr>
        <w:t xml:space="preserve"> needs </w:t>
      </w:r>
      <w:r w:rsidR="000D0049">
        <w:rPr>
          <w:rFonts w:ascii="Arial" w:hAnsi="Arial" w:cs="Arial"/>
          <w:sz w:val="21"/>
          <w:szCs w:val="21"/>
        </w:rPr>
        <w:t xml:space="preserve">updating and </w:t>
      </w:r>
      <w:r w:rsidR="00D23D97">
        <w:rPr>
          <w:rFonts w:ascii="Arial" w:hAnsi="Arial" w:cs="Arial"/>
          <w:sz w:val="21"/>
          <w:szCs w:val="21"/>
        </w:rPr>
        <w:t>strengthening</w:t>
      </w:r>
      <w:r w:rsidR="000D0049">
        <w:rPr>
          <w:rFonts w:ascii="Arial" w:hAnsi="Arial" w:cs="Arial"/>
          <w:sz w:val="21"/>
          <w:szCs w:val="21"/>
        </w:rPr>
        <w:t xml:space="preserve"> as </w:t>
      </w:r>
      <w:r w:rsidR="0036614C">
        <w:rPr>
          <w:rFonts w:ascii="Arial" w:hAnsi="Arial" w:cs="Arial"/>
          <w:sz w:val="21"/>
          <w:szCs w:val="21"/>
        </w:rPr>
        <w:t>we are</w:t>
      </w:r>
      <w:r w:rsidR="00D23D97">
        <w:rPr>
          <w:rFonts w:ascii="Arial" w:hAnsi="Arial" w:cs="Arial"/>
          <w:sz w:val="21"/>
          <w:szCs w:val="21"/>
        </w:rPr>
        <w:t xml:space="preserve"> facing </w:t>
      </w:r>
      <w:r w:rsidR="00D36AF0">
        <w:rPr>
          <w:rFonts w:ascii="Arial" w:hAnsi="Arial" w:cs="Arial"/>
          <w:sz w:val="21"/>
          <w:szCs w:val="21"/>
        </w:rPr>
        <w:t xml:space="preserve">challenges </w:t>
      </w:r>
      <w:r w:rsidR="00B87A2D">
        <w:rPr>
          <w:rFonts w:ascii="Arial" w:hAnsi="Arial" w:cs="Arial"/>
          <w:sz w:val="21"/>
          <w:szCs w:val="21"/>
        </w:rPr>
        <w:t xml:space="preserve">we did not have </w:t>
      </w:r>
      <w:r w:rsidR="00A20FD0">
        <w:rPr>
          <w:rFonts w:ascii="Arial" w:hAnsi="Arial" w:cs="Arial"/>
          <w:sz w:val="21"/>
          <w:szCs w:val="21"/>
        </w:rPr>
        <w:t>9</w:t>
      </w:r>
      <w:r w:rsidR="00B87A2D">
        <w:rPr>
          <w:rFonts w:ascii="Arial" w:hAnsi="Arial" w:cs="Arial"/>
          <w:sz w:val="21"/>
          <w:szCs w:val="21"/>
        </w:rPr>
        <w:t xml:space="preserve"> years ago</w:t>
      </w:r>
      <w:r w:rsidR="00826E73">
        <w:rPr>
          <w:rFonts w:ascii="Arial" w:hAnsi="Arial" w:cs="Arial"/>
          <w:sz w:val="21"/>
          <w:szCs w:val="21"/>
        </w:rPr>
        <w:t xml:space="preserve"> when it was implemented</w:t>
      </w:r>
      <w:r w:rsidR="00BC6199">
        <w:rPr>
          <w:rFonts w:ascii="Arial" w:hAnsi="Arial" w:cs="Arial"/>
          <w:sz w:val="21"/>
          <w:szCs w:val="21"/>
        </w:rPr>
        <w:t xml:space="preserve">. </w:t>
      </w:r>
      <w:r w:rsidR="000C39BF">
        <w:rPr>
          <w:rFonts w:ascii="Arial" w:hAnsi="Arial" w:cs="Arial"/>
          <w:sz w:val="21"/>
          <w:szCs w:val="21"/>
        </w:rPr>
        <w:t xml:space="preserve"> </w:t>
      </w:r>
    </w:p>
    <w:p w14:paraId="536912F5" w14:textId="3E17A865" w:rsidR="007104A6" w:rsidRDefault="00D97CD0" w:rsidP="00EB1EB0">
      <w:pPr>
        <w:shd w:val="clear" w:color="auto" w:fill="FFFFFF"/>
        <w:spacing w:before="100" w:beforeAutospacing="1" w:after="100" w:afterAutospacing="1"/>
        <w:jc w:val="both"/>
        <w:rPr>
          <w:rFonts w:ascii="Arial" w:hAnsi="Arial" w:cs="Arial"/>
          <w:sz w:val="21"/>
          <w:szCs w:val="21"/>
        </w:rPr>
      </w:pPr>
      <w:r w:rsidRPr="00D97CD0">
        <w:rPr>
          <w:rFonts w:ascii="Arial" w:hAnsi="Arial" w:cs="Arial"/>
          <w:sz w:val="21"/>
          <w:szCs w:val="21"/>
        </w:rPr>
        <w:t>The letter</w:t>
      </w:r>
      <w:r>
        <w:rPr>
          <w:rFonts w:ascii="Arial" w:hAnsi="Arial" w:cs="Arial"/>
          <w:sz w:val="21"/>
          <w:szCs w:val="21"/>
        </w:rPr>
        <w:t xml:space="preserve"> </w:t>
      </w:r>
      <w:r w:rsidR="006B0389">
        <w:rPr>
          <w:rFonts w:ascii="Arial" w:hAnsi="Arial" w:cs="Arial"/>
          <w:sz w:val="21"/>
          <w:szCs w:val="21"/>
        </w:rPr>
        <w:t xml:space="preserve">proposes 4 </w:t>
      </w:r>
      <w:r w:rsidR="00621172">
        <w:rPr>
          <w:rFonts w:ascii="Arial" w:hAnsi="Arial" w:cs="Arial"/>
          <w:sz w:val="21"/>
          <w:szCs w:val="21"/>
        </w:rPr>
        <w:t>p</w:t>
      </w:r>
      <w:r w:rsidR="00621172" w:rsidRPr="00621172">
        <w:rPr>
          <w:rFonts w:ascii="Arial" w:hAnsi="Arial" w:cs="Arial"/>
          <w:sz w:val="21"/>
          <w:szCs w:val="21"/>
        </w:rPr>
        <w:t>ossible high-level options for the development of an updated framework</w:t>
      </w:r>
      <w:r w:rsidR="00054B6F">
        <w:rPr>
          <w:rFonts w:ascii="Arial" w:hAnsi="Arial" w:cs="Arial"/>
          <w:sz w:val="21"/>
          <w:szCs w:val="21"/>
        </w:rPr>
        <w:t>,</w:t>
      </w:r>
      <w:r w:rsidR="00BE2ADB">
        <w:rPr>
          <w:rFonts w:ascii="Arial" w:hAnsi="Arial" w:cs="Arial"/>
          <w:sz w:val="21"/>
          <w:szCs w:val="21"/>
        </w:rPr>
        <w:t xml:space="preserve"> and we do not favour any of these </w:t>
      </w:r>
      <w:r w:rsidR="00AE75C6">
        <w:rPr>
          <w:rFonts w:ascii="Arial" w:hAnsi="Arial" w:cs="Arial"/>
          <w:sz w:val="21"/>
          <w:szCs w:val="21"/>
        </w:rPr>
        <w:t xml:space="preserve">as we believe more information is </w:t>
      </w:r>
      <w:r w:rsidR="00D5032A">
        <w:rPr>
          <w:rFonts w:ascii="Arial" w:hAnsi="Arial" w:cs="Arial"/>
          <w:sz w:val="21"/>
          <w:szCs w:val="21"/>
        </w:rPr>
        <w:t>required</w:t>
      </w:r>
      <w:r w:rsidR="00AE75C6">
        <w:rPr>
          <w:rFonts w:ascii="Arial" w:hAnsi="Arial" w:cs="Arial"/>
          <w:sz w:val="21"/>
          <w:szCs w:val="21"/>
        </w:rPr>
        <w:t xml:space="preserve"> to assess each </w:t>
      </w:r>
      <w:r w:rsidR="00353FBE">
        <w:rPr>
          <w:rFonts w:ascii="Arial" w:hAnsi="Arial" w:cs="Arial"/>
          <w:sz w:val="21"/>
          <w:szCs w:val="21"/>
        </w:rPr>
        <w:t xml:space="preserve">proposal in more detail. Instead, we propose </w:t>
      </w:r>
      <w:r w:rsidR="00CD58D7">
        <w:rPr>
          <w:rFonts w:ascii="Arial" w:hAnsi="Arial" w:cs="Arial"/>
          <w:sz w:val="21"/>
          <w:szCs w:val="21"/>
        </w:rPr>
        <w:t xml:space="preserve">a </w:t>
      </w:r>
      <w:r w:rsidR="00353FBE">
        <w:rPr>
          <w:rFonts w:ascii="Arial" w:hAnsi="Arial" w:cs="Arial"/>
          <w:sz w:val="21"/>
          <w:szCs w:val="21"/>
        </w:rPr>
        <w:t>5</w:t>
      </w:r>
      <w:r w:rsidR="00353FBE" w:rsidRPr="00353FBE">
        <w:rPr>
          <w:rFonts w:ascii="Arial" w:hAnsi="Arial" w:cs="Arial"/>
          <w:sz w:val="21"/>
          <w:szCs w:val="21"/>
          <w:vertAlign w:val="superscript"/>
        </w:rPr>
        <w:t>th</w:t>
      </w:r>
      <w:r w:rsidR="00353FBE">
        <w:rPr>
          <w:rFonts w:ascii="Arial" w:hAnsi="Arial" w:cs="Arial"/>
          <w:sz w:val="21"/>
          <w:szCs w:val="21"/>
        </w:rPr>
        <w:t xml:space="preserve"> alternative option</w:t>
      </w:r>
      <w:r w:rsidR="00883F5E">
        <w:rPr>
          <w:rFonts w:ascii="Arial" w:hAnsi="Arial" w:cs="Arial"/>
          <w:sz w:val="21"/>
          <w:szCs w:val="21"/>
        </w:rPr>
        <w:t>:</w:t>
      </w:r>
    </w:p>
    <w:p w14:paraId="72FE2AC8" w14:textId="7827AFAE" w:rsidR="00F45762" w:rsidRPr="00512EBC" w:rsidRDefault="00512EBC" w:rsidP="008F29E6">
      <w:pPr>
        <w:shd w:val="clear" w:color="auto" w:fill="FFFFFF"/>
        <w:spacing w:after="0"/>
        <w:jc w:val="both"/>
        <w:rPr>
          <w:rFonts w:ascii="Arial" w:hAnsi="Arial" w:cs="Arial"/>
          <w:b/>
          <w:bCs/>
          <w:sz w:val="21"/>
          <w:szCs w:val="21"/>
        </w:rPr>
      </w:pPr>
      <w:r w:rsidRPr="00512EBC">
        <w:rPr>
          <w:rFonts w:ascii="Arial" w:hAnsi="Arial" w:cs="Arial"/>
          <w:b/>
          <w:bCs/>
          <w:sz w:val="21"/>
          <w:szCs w:val="21"/>
        </w:rPr>
        <w:t>Updated network price control</w:t>
      </w:r>
    </w:p>
    <w:p w14:paraId="7558F085" w14:textId="554F42E4" w:rsidR="008F29E6" w:rsidRDefault="00762802" w:rsidP="008F29E6">
      <w:pPr>
        <w:shd w:val="clear" w:color="auto" w:fill="FFFFFF"/>
        <w:spacing w:after="0"/>
        <w:jc w:val="both"/>
        <w:rPr>
          <w:rFonts w:ascii="Arial" w:hAnsi="Arial" w:cs="Arial"/>
          <w:sz w:val="21"/>
          <w:szCs w:val="21"/>
        </w:rPr>
      </w:pPr>
      <w:r>
        <w:rPr>
          <w:rFonts w:ascii="Arial" w:hAnsi="Arial" w:cs="Arial"/>
          <w:sz w:val="21"/>
          <w:szCs w:val="21"/>
        </w:rPr>
        <w:t xml:space="preserve">We believe that an updated network price control </w:t>
      </w:r>
      <w:r w:rsidR="00EB049C">
        <w:rPr>
          <w:rFonts w:ascii="Arial" w:hAnsi="Arial" w:cs="Arial"/>
          <w:sz w:val="21"/>
          <w:szCs w:val="21"/>
        </w:rPr>
        <w:t>should</w:t>
      </w:r>
      <w:r w:rsidR="009A0590">
        <w:rPr>
          <w:rFonts w:ascii="Arial" w:hAnsi="Arial" w:cs="Arial"/>
          <w:sz w:val="21"/>
          <w:szCs w:val="21"/>
        </w:rPr>
        <w:t xml:space="preserve"> be simpler</w:t>
      </w:r>
      <w:r w:rsidR="004572D4">
        <w:rPr>
          <w:rFonts w:ascii="Arial" w:hAnsi="Arial" w:cs="Arial"/>
          <w:sz w:val="21"/>
          <w:szCs w:val="21"/>
        </w:rPr>
        <w:t>,</w:t>
      </w:r>
      <w:r w:rsidR="00F45762">
        <w:rPr>
          <w:rFonts w:ascii="Arial" w:hAnsi="Arial" w:cs="Arial"/>
          <w:sz w:val="21"/>
          <w:szCs w:val="21"/>
        </w:rPr>
        <w:t xml:space="preserve"> as </w:t>
      </w:r>
      <w:r w:rsidR="00F45762" w:rsidRPr="00F45762">
        <w:rPr>
          <w:rFonts w:ascii="Arial" w:hAnsi="Arial" w:cs="Arial"/>
          <w:sz w:val="21"/>
          <w:szCs w:val="21"/>
        </w:rPr>
        <w:t>currently</w:t>
      </w:r>
      <w:r w:rsidR="004572D4">
        <w:rPr>
          <w:rFonts w:ascii="Arial" w:hAnsi="Arial" w:cs="Arial"/>
          <w:sz w:val="21"/>
          <w:szCs w:val="21"/>
        </w:rPr>
        <w:t>,</w:t>
      </w:r>
      <w:r w:rsidR="006435BA">
        <w:rPr>
          <w:rFonts w:ascii="Arial" w:hAnsi="Arial" w:cs="Arial"/>
          <w:sz w:val="21"/>
          <w:szCs w:val="21"/>
        </w:rPr>
        <w:t xml:space="preserve"> it is</w:t>
      </w:r>
      <w:r w:rsidR="00F45762" w:rsidRPr="00F45762">
        <w:rPr>
          <w:rFonts w:ascii="Arial" w:hAnsi="Arial" w:cs="Arial"/>
          <w:sz w:val="21"/>
          <w:szCs w:val="21"/>
        </w:rPr>
        <w:t xml:space="preserve"> </w:t>
      </w:r>
      <w:r w:rsidR="0021661B">
        <w:rPr>
          <w:rFonts w:ascii="Arial" w:hAnsi="Arial" w:cs="Arial"/>
          <w:sz w:val="21"/>
          <w:szCs w:val="21"/>
        </w:rPr>
        <w:t>resource-intensive</w:t>
      </w:r>
      <w:r w:rsidR="00F45762" w:rsidRPr="00F45762">
        <w:rPr>
          <w:rFonts w:ascii="Arial" w:hAnsi="Arial" w:cs="Arial"/>
          <w:sz w:val="21"/>
          <w:szCs w:val="21"/>
        </w:rPr>
        <w:t xml:space="preserve"> for all parties</w:t>
      </w:r>
      <w:r w:rsidR="007B7D1F">
        <w:rPr>
          <w:rFonts w:ascii="Arial" w:hAnsi="Arial" w:cs="Arial"/>
          <w:sz w:val="21"/>
          <w:szCs w:val="21"/>
        </w:rPr>
        <w:t xml:space="preserve">. It </w:t>
      </w:r>
      <w:r w:rsidR="004E43C4">
        <w:rPr>
          <w:rFonts w:ascii="Arial" w:hAnsi="Arial" w:cs="Arial"/>
          <w:sz w:val="21"/>
          <w:szCs w:val="21"/>
        </w:rPr>
        <w:t xml:space="preserve">may </w:t>
      </w:r>
      <w:r w:rsidR="007B7D1F">
        <w:rPr>
          <w:rFonts w:ascii="Arial" w:hAnsi="Arial" w:cs="Arial"/>
          <w:sz w:val="21"/>
          <w:szCs w:val="21"/>
        </w:rPr>
        <w:t xml:space="preserve">be worth keeping some of the </w:t>
      </w:r>
      <w:r w:rsidR="004E43C4">
        <w:rPr>
          <w:rFonts w:ascii="Arial" w:hAnsi="Arial" w:cs="Arial"/>
          <w:sz w:val="21"/>
          <w:szCs w:val="21"/>
        </w:rPr>
        <w:t>principles of the current ex-</w:t>
      </w:r>
      <w:r w:rsidR="001A46C5">
        <w:rPr>
          <w:rFonts w:ascii="Arial" w:hAnsi="Arial" w:cs="Arial"/>
          <w:sz w:val="21"/>
          <w:szCs w:val="21"/>
        </w:rPr>
        <w:t>ante process</w:t>
      </w:r>
      <w:r w:rsidR="00CB03F1">
        <w:rPr>
          <w:rFonts w:ascii="Arial" w:hAnsi="Arial" w:cs="Arial"/>
          <w:sz w:val="21"/>
          <w:szCs w:val="21"/>
        </w:rPr>
        <w:t xml:space="preserve">, but more </w:t>
      </w:r>
      <w:r w:rsidR="006D5CCF">
        <w:rPr>
          <w:rFonts w:ascii="Arial" w:hAnsi="Arial" w:cs="Arial"/>
          <w:sz w:val="21"/>
          <w:szCs w:val="21"/>
        </w:rPr>
        <w:t>importantly,</w:t>
      </w:r>
      <w:r w:rsidR="00CB03F1">
        <w:rPr>
          <w:rFonts w:ascii="Arial" w:hAnsi="Arial" w:cs="Arial"/>
          <w:sz w:val="21"/>
          <w:szCs w:val="21"/>
        </w:rPr>
        <w:t xml:space="preserve"> it </w:t>
      </w:r>
      <w:r w:rsidR="00904109">
        <w:rPr>
          <w:rFonts w:ascii="Arial" w:hAnsi="Arial" w:cs="Arial"/>
          <w:sz w:val="21"/>
          <w:szCs w:val="21"/>
        </w:rPr>
        <w:t>should</w:t>
      </w:r>
      <w:r w:rsidR="00CB03F1">
        <w:rPr>
          <w:rFonts w:ascii="Arial" w:hAnsi="Arial" w:cs="Arial"/>
          <w:sz w:val="21"/>
          <w:szCs w:val="21"/>
        </w:rPr>
        <w:t xml:space="preserve"> be updated to </w:t>
      </w:r>
      <w:r w:rsidR="006D5CCF">
        <w:rPr>
          <w:rFonts w:ascii="Arial" w:hAnsi="Arial" w:cs="Arial"/>
          <w:sz w:val="21"/>
          <w:szCs w:val="21"/>
        </w:rPr>
        <w:t xml:space="preserve">address the challenges we described in our answer to Q1 and Q2. </w:t>
      </w:r>
      <w:r w:rsidR="0078278B">
        <w:rPr>
          <w:rFonts w:ascii="Arial" w:hAnsi="Arial" w:cs="Arial"/>
          <w:sz w:val="21"/>
          <w:szCs w:val="21"/>
        </w:rPr>
        <w:t xml:space="preserve">Some of the </w:t>
      </w:r>
      <w:r w:rsidR="004572D4">
        <w:rPr>
          <w:rFonts w:ascii="Arial" w:hAnsi="Arial" w:cs="Arial"/>
          <w:sz w:val="21"/>
          <w:szCs w:val="21"/>
        </w:rPr>
        <w:t>elements</w:t>
      </w:r>
      <w:r w:rsidR="0078278B">
        <w:rPr>
          <w:rFonts w:ascii="Arial" w:hAnsi="Arial" w:cs="Arial"/>
          <w:sz w:val="21"/>
          <w:szCs w:val="21"/>
        </w:rPr>
        <w:t xml:space="preserve"> </w:t>
      </w:r>
      <w:r w:rsidR="004572D4">
        <w:rPr>
          <w:rFonts w:ascii="Arial" w:hAnsi="Arial" w:cs="Arial"/>
          <w:sz w:val="21"/>
          <w:szCs w:val="21"/>
        </w:rPr>
        <w:t>that an updated framework should consider are:</w:t>
      </w:r>
    </w:p>
    <w:p w14:paraId="07AB79F1" w14:textId="20C4282E" w:rsidR="00762802" w:rsidRDefault="007603B6" w:rsidP="00AE7B8C">
      <w:pPr>
        <w:pStyle w:val="ListParagraph"/>
        <w:numPr>
          <w:ilvl w:val="0"/>
          <w:numId w:val="26"/>
        </w:numPr>
        <w:shd w:val="clear" w:color="auto" w:fill="FFFFFF"/>
        <w:spacing w:before="100" w:beforeAutospacing="1" w:after="100" w:afterAutospacing="1"/>
        <w:rPr>
          <w:rFonts w:cs="Arial"/>
          <w:sz w:val="21"/>
          <w:szCs w:val="21"/>
        </w:rPr>
      </w:pPr>
      <w:r>
        <w:rPr>
          <w:rFonts w:cs="Arial"/>
          <w:sz w:val="21"/>
          <w:szCs w:val="21"/>
        </w:rPr>
        <w:lastRenderedPageBreak/>
        <w:t xml:space="preserve">Strategic </w:t>
      </w:r>
      <w:r w:rsidR="00DB4BDA">
        <w:rPr>
          <w:rFonts w:cs="Arial"/>
          <w:sz w:val="21"/>
          <w:szCs w:val="21"/>
        </w:rPr>
        <w:t>a</w:t>
      </w:r>
      <w:r w:rsidR="000E5D18">
        <w:rPr>
          <w:rFonts w:cs="Arial"/>
          <w:sz w:val="21"/>
          <w:szCs w:val="21"/>
        </w:rPr>
        <w:t xml:space="preserve">nticipatory </w:t>
      </w:r>
      <w:r w:rsidR="00DB4BDA">
        <w:rPr>
          <w:rFonts w:cs="Arial"/>
          <w:sz w:val="21"/>
          <w:szCs w:val="21"/>
        </w:rPr>
        <w:t>i</w:t>
      </w:r>
      <w:r>
        <w:rPr>
          <w:rFonts w:cs="Arial"/>
          <w:sz w:val="21"/>
          <w:szCs w:val="21"/>
        </w:rPr>
        <w:t>nvestments</w:t>
      </w:r>
      <w:r w:rsidR="000E5D18">
        <w:rPr>
          <w:rFonts w:cs="Arial"/>
          <w:sz w:val="21"/>
          <w:szCs w:val="21"/>
        </w:rPr>
        <w:t xml:space="preserve"> ahead of need.</w:t>
      </w:r>
    </w:p>
    <w:p w14:paraId="03BCC89A" w14:textId="77777777" w:rsidR="00EF7F8E" w:rsidRDefault="00EF7F8E" w:rsidP="00EF7F8E">
      <w:pPr>
        <w:pStyle w:val="ListParagraph"/>
        <w:shd w:val="clear" w:color="auto" w:fill="FFFFFF"/>
        <w:spacing w:before="100" w:beforeAutospacing="1" w:after="100" w:afterAutospacing="1"/>
        <w:rPr>
          <w:rFonts w:cs="Arial"/>
          <w:sz w:val="21"/>
          <w:szCs w:val="21"/>
        </w:rPr>
      </w:pPr>
    </w:p>
    <w:p w14:paraId="749A27F2" w14:textId="7C42C5F9" w:rsidR="00B52C77" w:rsidRPr="00B52C77" w:rsidRDefault="00B52C77" w:rsidP="00B52C77">
      <w:pPr>
        <w:pStyle w:val="ListParagraph"/>
        <w:numPr>
          <w:ilvl w:val="0"/>
          <w:numId w:val="26"/>
        </w:numPr>
        <w:shd w:val="clear" w:color="auto" w:fill="FFFFFF"/>
        <w:spacing w:before="100" w:beforeAutospacing="1" w:after="100" w:afterAutospacing="1"/>
        <w:rPr>
          <w:rFonts w:cs="Arial"/>
          <w:sz w:val="21"/>
          <w:szCs w:val="21"/>
        </w:rPr>
      </w:pPr>
      <w:r>
        <w:rPr>
          <w:rFonts w:cs="Arial"/>
          <w:sz w:val="21"/>
          <w:szCs w:val="21"/>
        </w:rPr>
        <w:t>A process that delivers net-zero at the best value for customers.</w:t>
      </w:r>
    </w:p>
    <w:p w14:paraId="674C4905" w14:textId="77777777" w:rsidR="00B52C77" w:rsidRPr="00B52C77" w:rsidRDefault="00B52C77" w:rsidP="00B52C77">
      <w:pPr>
        <w:pStyle w:val="ListParagraph"/>
        <w:shd w:val="clear" w:color="auto" w:fill="FFFFFF"/>
        <w:spacing w:before="100" w:beforeAutospacing="1" w:after="100" w:afterAutospacing="1"/>
        <w:rPr>
          <w:rFonts w:cs="Arial"/>
          <w:sz w:val="21"/>
          <w:szCs w:val="21"/>
        </w:rPr>
      </w:pPr>
    </w:p>
    <w:p w14:paraId="4AAA54E2" w14:textId="3FE197AE" w:rsidR="00EF7F8E" w:rsidRPr="00B52C77" w:rsidRDefault="009C2573" w:rsidP="00B52C77">
      <w:pPr>
        <w:pStyle w:val="ListParagraph"/>
        <w:numPr>
          <w:ilvl w:val="0"/>
          <w:numId w:val="26"/>
        </w:numPr>
        <w:shd w:val="clear" w:color="auto" w:fill="FFFFFF"/>
        <w:spacing w:before="100" w:beforeAutospacing="1" w:after="100" w:afterAutospacing="1"/>
        <w:rPr>
          <w:rFonts w:cs="Arial"/>
          <w:sz w:val="21"/>
          <w:szCs w:val="21"/>
        </w:rPr>
      </w:pPr>
      <w:r>
        <w:rPr>
          <w:rFonts w:cs="Arial"/>
          <w:sz w:val="21"/>
          <w:szCs w:val="21"/>
        </w:rPr>
        <w:t xml:space="preserve">A </w:t>
      </w:r>
      <w:r w:rsidRPr="003508FA">
        <w:rPr>
          <w:rFonts w:cs="Arial"/>
          <w:sz w:val="21"/>
          <w:szCs w:val="21"/>
        </w:rPr>
        <w:t>faster and more coordinated</w:t>
      </w:r>
      <w:r w:rsidR="00775A30">
        <w:rPr>
          <w:rFonts w:cs="Arial"/>
          <w:sz w:val="21"/>
          <w:szCs w:val="21"/>
        </w:rPr>
        <w:t xml:space="preserve"> process</w:t>
      </w:r>
      <w:r w:rsidR="00DB4BDA">
        <w:rPr>
          <w:rFonts w:cs="Arial"/>
          <w:sz w:val="21"/>
          <w:szCs w:val="21"/>
        </w:rPr>
        <w:t>.</w:t>
      </w:r>
    </w:p>
    <w:p w14:paraId="7846C4DF" w14:textId="77777777" w:rsidR="00EF7F8E" w:rsidRDefault="00EF7F8E" w:rsidP="00EF7F8E">
      <w:pPr>
        <w:pStyle w:val="ListParagraph"/>
        <w:shd w:val="clear" w:color="auto" w:fill="FFFFFF"/>
        <w:spacing w:before="100" w:beforeAutospacing="1" w:after="100" w:afterAutospacing="1"/>
        <w:rPr>
          <w:rFonts w:cs="Arial"/>
          <w:sz w:val="21"/>
          <w:szCs w:val="21"/>
        </w:rPr>
      </w:pPr>
    </w:p>
    <w:p w14:paraId="320C77F9" w14:textId="3C786CF8" w:rsidR="00410BAA" w:rsidRPr="00410BAA" w:rsidRDefault="00B52C77" w:rsidP="00410BAA">
      <w:pPr>
        <w:pStyle w:val="ListParagraph"/>
        <w:numPr>
          <w:ilvl w:val="0"/>
          <w:numId w:val="26"/>
        </w:numPr>
        <w:jc w:val="both"/>
        <w:rPr>
          <w:rFonts w:cs="Arial"/>
          <w:sz w:val="21"/>
          <w:szCs w:val="21"/>
        </w:rPr>
      </w:pPr>
      <w:r>
        <w:rPr>
          <w:rFonts w:cs="Arial"/>
          <w:sz w:val="21"/>
          <w:szCs w:val="21"/>
        </w:rPr>
        <w:t>A</w:t>
      </w:r>
      <w:r w:rsidRPr="00B611A3">
        <w:rPr>
          <w:rFonts w:cs="Arial"/>
          <w:sz w:val="21"/>
          <w:szCs w:val="21"/>
        </w:rPr>
        <w:t>n approach that accelerates the speed of network build and gives the</w:t>
      </w:r>
      <w:r>
        <w:rPr>
          <w:rFonts w:cs="Arial"/>
          <w:sz w:val="21"/>
          <w:szCs w:val="21"/>
        </w:rPr>
        <w:t xml:space="preserve"> </w:t>
      </w:r>
      <w:r w:rsidRPr="00B611A3">
        <w:rPr>
          <w:rFonts w:cs="Arial"/>
          <w:sz w:val="21"/>
          <w:szCs w:val="21"/>
        </w:rPr>
        <w:t>TOs</w:t>
      </w:r>
      <w:r>
        <w:rPr>
          <w:rFonts w:cs="Arial"/>
          <w:sz w:val="21"/>
          <w:szCs w:val="21"/>
        </w:rPr>
        <w:t xml:space="preserve"> </w:t>
      </w:r>
      <w:r w:rsidRPr="00B611A3">
        <w:rPr>
          <w:rFonts w:cs="Arial"/>
          <w:sz w:val="21"/>
          <w:szCs w:val="21"/>
        </w:rPr>
        <w:t>upfront certainty to</w:t>
      </w:r>
      <w:r>
        <w:rPr>
          <w:rFonts w:cs="Arial"/>
          <w:sz w:val="21"/>
          <w:szCs w:val="21"/>
        </w:rPr>
        <w:t xml:space="preserve"> mobilise the supply chain and</w:t>
      </w:r>
      <w:r w:rsidRPr="00B611A3">
        <w:rPr>
          <w:rFonts w:cs="Arial"/>
          <w:sz w:val="21"/>
          <w:szCs w:val="21"/>
        </w:rPr>
        <w:t xml:space="preserve"> deliver the investment needed </w:t>
      </w:r>
      <w:r>
        <w:rPr>
          <w:rFonts w:cs="Arial"/>
          <w:sz w:val="21"/>
          <w:szCs w:val="21"/>
        </w:rPr>
        <w:t>on time</w:t>
      </w:r>
      <w:r w:rsidRPr="00B611A3">
        <w:rPr>
          <w:rFonts w:cs="Arial"/>
          <w:sz w:val="21"/>
          <w:szCs w:val="21"/>
        </w:rPr>
        <w:t xml:space="preserve">. </w:t>
      </w:r>
    </w:p>
    <w:p w14:paraId="3573AEFA" w14:textId="77777777" w:rsidR="00410BAA" w:rsidRPr="00410BAA" w:rsidRDefault="00410BAA" w:rsidP="00410BAA">
      <w:pPr>
        <w:pStyle w:val="ListParagraph"/>
        <w:jc w:val="both"/>
        <w:rPr>
          <w:rFonts w:cs="Arial"/>
          <w:sz w:val="21"/>
          <w:szCs w:val="21"/>
        </w:rPr>
      </w:pPr>
    </w:p>
    <w:p w14:paraId="0521E73E" w14:textId="72F93FEE" w:rsidR="00A565F3" w:rsidRDefault="00F6027F" w:rsidP="00AE7B8C">
      <w:pPr>
        <w:pStyle w:val="ListParagraph"/>
        <w:numPr>
          <w:ilvl w:val="0"/>
          <w:numId w:val="26"/>
        </w:numPr>
        <w:shd w:val="clear" w:color="auto" w:fill="FFFFFF"/>
        <w:spacing w:before="100" w:beforeAutospacing="1" w:after="100" w:afterAutospacing="1"/>
        <w:rPr>
          <w:rFonts w:cs="Arial"/>
          <w:sz w:val="21"/>
          <w:szCs w:val="21"/>
        </w:rPr>
      </w:pPr>
      <w:r>
        <w:rPr>
          <w:rFonts w:cs="Arial"/>
          <w:sz w:val="21"/>
          <w:szCs w:val="21"/>
        </w:rPr>
        <w:t xml:space="preserve">A process that allows innovation </w:t>
      </w:r>
      <w:r w:rsidR="007D6559">
        <w:rPr>
          <w:rFonts w:cs="Arial"/>
          <w:sz w:val="21"/>
          <w:szCs w:val="21"/>
        </w:rPr>
        <w:t xml:space="preserve">and </w:t>
      </w:r>
      <w:r w:rsidR="00967B87">
        <w:rPr>
          <w:rFonts w:cs="Arial"/>
          <w:sz w:val="21"/>
          <w:szCs w:val="21"/>
        </w:rPr>
        <w:t>encourages</w:t>
      </w:r>
      <w:r w:rsidR="007D6559">
        <w:rPr>
          <w:rFonts w:cs="Arial"/>
          <w:sz w:val="21"/>
          <w:szCs w:val="21"/>
        </w:rPr>
        <w:t xml:space="preserve"> the use of flexibility in the system.</w:t>
      </w:r>
    </w:p>
    <w:p w14:paraId="5F16857F" w14:textId="77777777" w:rsidR="00410BAA" w:rsidRDefault="00410BAA" w:rsidP="00410BAA">
      <w:pPr>
        <w:pStyle w:val="ListParagraph"/>
        <w:shd w:val="clear" w:color="auto" w:fill="FFFFFF"/>
        <w:spacing w:before="100" w:beforeAutospacing="1" w:after="100" w:afterAutospacing="1"/>
        <w:rPr>
          <w:rFonts w:cs="Arial"/>
          <w:sz w:val="21"/>
          <w:szCs w:val="21"/>
        </w:rPr>
      </w:pPr>
    </w:p>
    <w:p w14:paraId="23D0F8CF" w14:textId="77777777" w:rsidR="00410BAA" w:rsidRPr="00597376" w:rsidRDefault="00410BAA" w:rsidP="00410BAA">
      <w:pPr>
        <w:pStyle w:val="ListParagraph"/>
        <w:numPr>
          <w:ilvl w:val="0"/>
          <w:numId w:val="26"/>
        </w:numPr>
        <w:shd w:val="clear" w:color="auto" w:fill="FFFFFF"/>
        <w:spacing w:before="100" w:beforeAutospacing="1" w:after="100" w:afterAutospacing="1"/>
        <w:rPr>
          <w:rFonts w:cs="Arial"/>
          <w:sz w:val="21"/>
          <w:szCs w:val="21"/>
        </w:rPr>
      </w:pPr>
      <w:r>
        <w:rPr>
          <w:rFonts w:cs="Arial"/>
          <w:sz w:val="21"/>
          <w:szCs w:val="21"/>
        </w:rPr>
        <w:t>A process that shares the risk with all market participants.</w:t>
      </w:r>
    </w:p>
    <w:p w14:paraId="4FC0E765" w14:textId="27BADE06" w:rsidR="009573EC" w:rsidRPr="0084035E" w:rsidRDefault="004572D4" w:rsidP="0084035E">
      <w:pPr>
        <w:shd w:val="clear" w:color="auto" w:fill="FFFFFF"/>
        <w:spacing w:before="100" w:beforeAutospacing="1" w:after="100" w:afterAutospacing="1"/>
        <w:jc w:val="both"/>
        <w:rPr>
          <w:rFonts w:ascii="Arial" w:hAnsi="Arial" w:cs="Arial"/>
          <w:sz w:val="21"/>
          <w:szCs w:val="21"/>
        </w:rPr>
      </w:pPr>
      <w:r w:rsidRPr="004572D4">
        <w:rPr>
          <w:rFonts w:ascii="Arial" w:hAnsi="Arial" w:cs="Arial"/>
          <w:sz w:val="21"/>
          <w:szCs w:val="21"/>
        </w:rPr>
        <w:t xml:space="preserve">Furthermore, </w:t>
      </w:r>
      <w:r w:rsidR="00CE4274">
        <w:rPr>
          <w:rFonts w:ascii="Arial" w:hAnsi="Arial" w:cs="Arial"/>
          <w:sz w:val="21"/>
          <w:szCs w:val="21"/>
        </w:rPr>
        <w:t>after conversations with stakeholders</w:t>
      </w:r>
      <w:r w:rsidR="0061421E">
        <w:rPr>
          <w:rFonts w:ascii="Arial" w:hAnsi="Arial" w:cs="Arial"/>
          <w:sz w:val="21"/>
          <w:szCs w:val="21"/>
        </w:rPr>
        <w:t>,</w:t>
      </w:r>
      <w:r w:rsidR="00CE4274">
        <w:rPr>
          <w:rFonts w:ascii="Arial" w:hAnsi="Arial" w:cs="Arial"/>
          <w:sz w:val="21"/>
          <w:szCs w:val="21"/>
        </w:rPr>
        <w:t xml:space="preserve"> </w:t>
      </w:r>
      <w:r w:rsidR="0061421E">
        <w:rPr>
          <w:rFonts w:ascii="Arial" w:hAnsi="Arial" w:cs="Arial"/>
          <w:sz w:val="21"/>
          <w:szCs w:val="21"/>
        </w:rPr>
        <w:t xml:space="preserve">we have identified that </w:t>
      </w:r>
      <w:r w:rsidR="005411D1">
        <w:rPr>
          <w:rFonts w:ascii="Arial" w:hAnsi="Arial" w:cs="Arial"/>
          <w:sz w:val="21"/>
          <w:szCs w:val="21"/>
        </w:rPr>
        <w:t xml:space="preserve">Ofgem </w:t>
      </w:r>
      <w:r w:rsidR="005411D1" w:rsidRPr="005411D1">
        <w:rPr>
          <w:rFonts w:ascii="Arial" w:hAnsi="Arial" w:cs="Arial"/>
          <w:sz w:val="21"/>
          <w:szCs w:val="21"/>
        </w:rPr>
        <w:t xml:space="preserve">lacks the personnel with the necessary skills to participate in the </w:t>
      </w:r>
      <w:r w:rsidR="00425727">
        <w:rPr>
          <w:rFonts w:ascii="Arial" w:hAnsi="Arial" w:cs="Arial"/>
          <w:sz w:val="21"/>
          <w:szCs w:val="21"/>
        </w:rPr>
        <w:t>current</w:t>
      </w:r>
      <w:r w:rsidR="005411D1" w:rsidRPr="005411D1">
        <w:rPr>
          <w:rFonts w:ascii="Arial" w:hAnsi="Arial" w:cs="Arial"/>
          <w:sz w:val="21"/>
          <w:szCs w:val="21"/>
        </w:rPr>
        <w:t xml:space="preserve"> RIIO process.</w:t>
      </w:r>
      <w:r w:rsidR="00DB4426">
        <w:rPr>
          <w:rFonts w:ascii="Arial" w:hAnsi="Arial" w:cs="Arial"/>
          <w:sz w:val="21"/>
          <w:szCs w:val="21"/>
        </w:rPr>
        <w:t xml:space="preserve"> </w:t>
      </w:r>
      <w:r w:rsidR="00FB4AF8">
        <w:rPr>
          <w:rFonts w:ascii="Arial" w:hAnsi="Arial" w:cs="Arial"/>
          <w:sz w:val="21"/>
          <w:szCs w:val="21"/>
        </w:rPr>
        <w:t xml:space="preserve">It seems that there is also little understanding of how the industry </w:t>
      </w:r>
      <w:r w:rsidR="00A321EF">
        <w:rPr>
          <w:rFonts w:ascii="Arial" w:hAnsi="Arial" w:cs="Arial"/>
          <w:sz w:val="21"/>
          <w:szCs w:val="21"/>
        </w:rPr>
        <w:t>works</w:t>
      </w:r>
      <w:r w:rsidR="00FB4AF8">
        <w:rPr>
          <w:rFonts w:ascii="Arial" w:hAnsi="Arial" w:cs="Arial"/>
          <w:sz w:val="21"/>
          <w:szCs w:val="21"/>
        </w:rPr>
        <w:t xml:space="preserve">. We would recommend that </w:t>
      </w:r>
      <w:r w:rsidR="007666F4">
        <w:rPr>
          <w:rFonts w:ascii="Arial" w:hAnsi="Arial" w:cs="Arial"/>
          <w:sz w:val="21"/>
          <w:szCs w:val="21"/>
        </w:rPr>
        <w:t xml:space="preserve">Ofgem </w:t>
      </w:r>
      <w:r w:rsidR="005314B4">
        <w:rPr>
          <w:rFonts w:ascii="Arial" w:hAnsi="Arial" w:cs="Arial"/>
          <w:sz w:val="21"/>
          <w:szCs w:val="21"/>
        </w:rPr>
        <w:t>dedicates</w:t>
      </w:r>
      <w:r w:rsidR="00EC0EFA">
        <w:rPr>
          <w:rFonts w:ascii="Arial" w:hAnsi="Arial" w:cs="Arial"/>
          <w:sz w:val="21"/>
          <w:szCs w:val="21"/>
        </w:rPr>
        <w:t xml:space="preserve"> enough resources to engage in </w:t>
      </w:r>
      <w:r w:rsidR="00EC368E">
        <w:rPr>
          <w:rFonts w:ascii="Arial" w:hAnsi="Arial" w:cs="Arial"/>
          <w:sz w:val="21"/>
          <w:szCs w:val="21"/>
        </w:rPr>
        <w:t>any updated</w:t>
      </w:r>
      <w:r w:rsidR="00EC0EFA">
        <w:rPr>
          <w:rFonts w:ascii="Arial" w:hAnsi="Arial" w:cs="Arial"/>
          <w:sz w:val="21"/>
          <w:szCs w:val="21"/>
        </w:rPr>
        <w:t xml:space="preserve"> process</w:t>
      </w:r>
      <w:r w:rsidR="005314B4">
        <w:rPr>
          <w:rFonts w:ascii="Arial" w:hAnsi="Arial" w:cs="Arial"/>
          <w:sz w:val="21"/>
          <w:szCs w:val="21"/>
        </w:rPr>
        <w:t xml:space="preserve">. </w:t>
      </w:r>
      <w:r w:rsidR="006D301B" w:rsidRPr="006D301B">
        <w:rPr>
          <w:rFonts w:ascii="Arial" w:hAnsi="Arial" w:cs="Arial"/>
          <w:sz w:val="21"/>
          <w:szCs w:val="21"/>
        </w:rPr>
        <w:t>It would also be welcome if the team involved in the price control understood the industry</w:t>
      </w:r>
      <w:r w:rsidR="00A42FF3">
        <w:rPr>
          <w:rFonts w:ascii="Arial" w:hAnsi="Arial" w:cs="Arial"/>
          <w:sz w:val="21"/>
          <w:szCs w:val="21"/>
        </w:rPr>
        <w:t>. This</w:t>
      </w:r>
      <w:r w:rsidR="006D301B" w:rsidRPr="006D301B">
        <w:rPr>
          <w:rFonts w:ascii="Arial" w:hAnsi="Arial" w:cs="Arial"/>
          <w:sz w:val="21"/>
          <w:szCs w:val="21"/>
        </w:rPr>
        <w:t xml:space="preserve"> would ensure that the most efficient economic outcomes are well-balanced with reality.</w:t>
      </w:r>
    </w:p>
    <w:sectPr w:rsidR="009573EC" w:rsidRPr="0084035E" w:rsidSect="00CC4600">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32A6" w14:textId="77777777" w:rsidR="00833208" w:rsidRDefault="00833208" w:rsidP="00A64FB9">
      <w:pPr>
        <w:spacing w:after="0" w:line="240" w:lineRule="auto"/>
      </w:pPr>
      <w:r>
        <w:separator/>
      </w:r>
    </w:p>
  </w:endnote>
  <w:endnote w:type="continuationSeparator" w:id="0">
    <w:p w14:paraId="22D094AA" w14:textId="77777777" w:rsidR="00833208" w:rsidRDefault="00833208"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593" w14:textId="77777777" w:rsidR="00A0128E" w:rsidRDefault="00A0128E">
    <w:pPr>
      <w:pStyle w:val="Footer"/>
    </w:pPr>
    <w:r>
      <w:rPr>
        <w:rFonts w:ascii="Arial" w:hAnsi="Arial" w:cs="Arial"/>
        <w:noProof/>
        <w:sz w:val="20"/>
        <w:szCs w:val="20"/>
        <w:lang w:eastAsia="en-GB"/>
      </w:rPr>
      <w:drawing>
        <wp:anchor distT="0" distB="0" distL="114300" distR="114300" simplePos="0" relativeHeight="251658240" behindDoc="0" locked="0" layoutInCell="1" allowOverlap="1" wp14:anchorId="13228886" wp14:editId="42730C31">
          <wp:simplePos x="0" y="0"/>
          <wp:positionH relativeFrom="column">
            <wp:posOffset>4500880</wp:posOffset>
          </wp:positionH>
          <wp:positionV relativeFrom="paragraph">
            <wp:posOffset>-582930</wp:posOffset>
          </wp:positionV>
          <wp:extent cx="1852295" cy="1021080"/>
          <wp:effectExtent l="0" t="0" r="0" b="762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6192" behindDoc="1" locked="0" layoutInCell="0" allowOverlap="0" wp14:anchorId="53B117DA" wp14:editId="046C1BCC">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A43D" w14:textId="77777777" w:rsidR="00833208" w:rsidRDefault="00833208" w:rsidP="00A64FB9">
      <w:pPr>
        <w:spacing w:after="0" w:line="240" w:lineRule="auto"/>
      </w:pPr>
      <w:r>
        <w:separator/>
      </w:r>
    </w:p>
  </w:footnote>
  <w:footnote w:type="continuationSeparator" w:id="0">
    <w:p w14:paraId="20081AC9" w14:textId="77777777" w:rsidR="00833208" w:rsidRDefault="00833208" w:rsidP="00A64FB9">
      <w:pPr>
        <w:spacing w:after="0" w:line="240" w:lineRule="auto"/>
      </w:pPr>
      <w:r>
        <w:continuationSeparator/>
      </w:r>
    </w:p>
  </w:footnote>
  <w:footnote w:id="1">
    <w:p w14:paraId="6EC7896C" w14:textId="302BD65E" w:rsidR="008A7E96" w:rsidRPr="008A7E96" w:rsidRDefault="008A7E96">
      <w:pPr>
        <w:pStyle w:val="FootnoteText"/>
        <w:rPr>
          <w:lang w:val="en-US"/>
        </w:rPr>
      </w:pPr>
      <w:r>
        <w:rPr>
          <w:rStyle w:val="FootnoteReference"/>
        </w:rPr>
        <w:footnoteRef/>
      </w:r>
      <w:r>
        <w:t xml:space="preserve"> </w:t>
      </w:r>
      <w:r w:rsidR="006066E9">
        <w:t>Ofgem</w:t>
      </w:r>
      <w:r w:rsidR="007C3C6A">
        <w:t xml:space="preserve">. Price Control </w:t>
      </w:r>
      <w:r w:rsidR="004E49E2">
        <w:t>explained. [online]</w:t>
      </w:r>
      <w:r w:rsidR="006066E9">
        <w:t xml:space="preserve"> 2013. Available at: </w:t>
      </w:r>
      <w:r w:rsidR="00BC27C3" w:rsidRPr="00BC27C3">
        <w:t>https://www.ofgem.gov.uk/sites/default/files/docs/2013/03/price_control_explained_march13_web.pdf</w:t>
      </w:r>
    </w:p>
  </w:footnote>
  <w:footnote w:id="2">
    <w:p w14:paraId="1BB5ACFA" w14:textId="77777777" w:rsidR="002F22E4" w:rsidRDefault="00E83801" w:rsidP="002F22E4">
      <w:pPr>
        <w:pStyle w:val="FootnoteText"/>
      </w:pPr>
      <w:r>
        <w:rPr>
          <w:rStyle w:val="FootnoteReference"/>
        </w:rPr>
        <w:footnoteRef/>
      </w:r>
      <w:r>
        <w:t xml:space="preserve"> </w:t>
      </w:r>
      <w:r w:rsidR="007549F3">
        <w:t>NERA ECONOMIC CONSULTING</w:t>
      </w:r>
      <w:r w:rsidR="002F22E4">
        <w:t xml:space="preserve">. </w:t>
      </w:r>
      <w:r w:rsidR="002F22E4">
        <w:t>Reflections On the Successes of RIIO</w:t>
      </w:r>
    </w:p>
    <w:p w14:paraId="0974CE03" w14:textId="0498203C" w:rsidR="00E83801" w:rsidRPr="00541697" w:rsidRDefault="002F22E4" w:rsidP="002F22E4">
      <w:pPr>
        <w:pStyle w:val="FootnoteText"/>
        <w:rPr>
          <w:lang w:val="en-US"/>
        </w:rPr>
      </w:pPr>
      <w:r>
        <w:t>And the Scope for Future Improvement</w:t>
      </w:r>
      <w:r>
        <w:t xml:space="preserve">. [online] </w:t>
      </w:r>
      <w:r w:rsidR="007549F3">
        <w:t xml:space="preserve">2016. Available at: </w:t>
      </w:r>
      <w:r w:rsidR="00E83801" w:rsidRPr="00541697">
        <w:t>https://www.nera.com/content/dam/nera/publications/newsletters/energy-regulation-insights/NL_ERI_Issue_42_0116.pdf</w:t>
      </w:r>
    </w:p>
  </w:footnote>
  <w:footnote w:id="3">
    <w:p w14:paraId="5BF19609" w14:textId="5B5AC723" w:rsidR="00541697" w:rsidRPr="00541697" w:rsidRDefault="00541697">
      <w:pPr>
        <w:pStyle w:val="FootnoteText"/>
        <w:rPr>
          <w:lang w:val="en-US"/>
        </w:rPr>
      </w:pPr>
      <w:r>
        <w:rPr>
          <w:rStyle w:val="FootnoteReference"/>
        </w:rPr>
        <w:footnoteRef/>
      </w:r>
      <w:r>
        <w:t xml:space="preserve"> </w:t>
      </w:r>
      <w:r w:rsidR="00323D87">
        <w:t>Frontier Energy Economics.</w:t>
      </w:r>
      <w:r w:rsidR="00F208FC">
        <w:t xml:space="preserve"> The Regulation of Energy Networks. [online].</w:t>
      </w:r>
      <w:r w:rsidR="00323D87">
        <w:t xml:space="preserve"> </w:t>
      </w:r>
      <w:r w:rsidR="00512F6D" w:rsidRPr="00512F6D">
        <w:t>https://www.frontier-economics.com/media/3261/out-of-step-energy.pdf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55" w14:textId="65AE9254" w:rsidR="00A0128E" w:rsidRDefault="00A0128E">
    <w:pPr>
      <w:pStyle w:val="Header"/>
    </w:pPr>
    <w:r w:rsidRPr="004C05DF">
      <w:rPr>
        <w:rFonts w:ascii="Arial" w:hAnsi="Arial" w:cs="Arial"/>
        <w:noProof/>
        <w:sz w:val="20"/>
        <w:szCs w:val="20"/>
        <w:lang w:eastAsia="en-GB"/>
      </w:rPr>
      <w:drawing>
        <wp:anchor distT="0" distB="0" distL="114300" distR="114300" simplePos="0" relativeHeight="251657216" behindDoc="1" locked="1" layoutInCell="1" allowOverlap="1" wp14:anchorId="2D351BAE" wp14:editId="77BC0DD8">
          <wp:simplePos x="0" y="0"/>
          <wp:positionH relativeFrom="column">
            <wp:posOffset>3944620</wp:posOffset>
          </wp:positionH>
          <wp:positionV relativeFrom="page">
            <wp:posOffset>572770</wp:posOffset>
          </wp:positionV>
          <wp:extent cx="2375535" cy="949960"/>
          <wp:effectExtent l="0" t="0" r="5715" b="254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53E"/>
    <w:multiLevelType w:val="hybridMultilevel"/>
    <w:tmpl w:val="A8F4128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12D763FD"/>
    <w:multiLevelType w:val="hybridMultilevel"/>
    <w:tmpl w:val="821E3658"/>
    <w:lvl w:ilvl="0" w:tplc="90C2F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B2DBB"/>
    <w:multiLevelType w:val="hybridMultilevel"/>
    <w:tmpl w:val="F91E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C13E7"/>
    <w:multiLevelType w:val="hybridMultilevel"/>
    <w:tmpl w:val="8B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75155"/>
    <w:multiLevelType w:val="hybridMultilevel"/>
    <w:tmpl w:val="D67E5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427566"/>
    <w:multiLevelType w:val="hybridMultilevel"/>
    <w:tmpl w:val="2604E178"/>
    <w:lvl w:ilvl="0" w:tplc="AEBC1528">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57998"/>
    <w:multiLevelType w:val="hybridMultilevel"/>
    <w:tmpl w:val="528C51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DF3B65"/>
    <w:multiLevelType w:val="hybridMultilevel"/>
    <w:tmpl w:val="9984EA6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697CF4"/>
    <w:multiLevelType w:val="hybridMultilevel"/>
    <w:tmpl w:val="D8F4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F5D4B"/>
    <w:multiLevelType w:val="hybridMultilevel"/>
    <w:tmpl w:val="A03A6B5C"/>
    <w:lvl w:ilvl="0" w:tplc="12A83BD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05821"/>
    <w:multiLevelType w:val="hybridMultilevel"/>
    <w:tmpl w:val="53848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012EBF"/>
    <w:multiLevelType w:val="hybridMultilevel"/>
    <w:tmpl w:val="8C1A6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21D97"/>
    <w:multiLevelType w:val="multilevel"/>
    <w:tmpl w:val="D1728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CE61CA"/>
    <w:multiLevelType w:val="hybridMultilevel"/>
    <w:tmpl w:val="2724FC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9A7E1E"/>
    <w:multiLevelType w:val="hybridMultilevel"/>
    <w:tmpl w:val="B65A0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FC46FC"/>
    <w:multiLevelType w:val="hybridMultilevel"/>
    <w:tmpl w:val="39E8EB8E"/>
    <w:lvl w:ilvl="0" w:tplc="7B14347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52E99"/>
    <w:multiLevelType w:val="hybridMultilevel"/>
    <w:tmpl w:val="88128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8E141E"/>
    <w:multiLevelType w:val="hybridMultilevel"/>
    <w:tmpl w:val="D0A27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B5613"/>
    <w:multiLevelType w:val="hybridMultilevel"/>
    <w:tmpl w:val="A77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E44FA"/>
    <w:multiLevelType w:val="hybridMultilevel"/>
    <w:tmpl w:val="EF4E3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6F565A"/>
    <w:multiLevelType w:val="hybridMultilevel"/>
    <w:tmpl w:val="EBD25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5B5324"/>
    <w:multiLevelType w:val="hybridMultilevel"/>
    <w:tmpl w:val="A8868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49737F"/>
    <w:multiLevelType w:val="hybridMultilevel"/>
    <w:tmpl w:val="24BCA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225EAC"/>
    <w:multiLevelType w:val="hybridMultilevel"/>
    <w:tmpl w:val="24A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E0269"/>
    <w:multiLevelType w:val="hybridMultilevel"/>
    <w:tmpl w:val="9AE4B7C0"/>
    <w:lvl w:ilvl="0" w:tplc="08090003">
      <w:start w:val="1"/>
      <w:numFmt w:val="bullet"/>
      <w:lvlText w:val="o"/>
      <w:lvlJc w:val="left"/>
      <w:pPr>
        <w:ind w:left="772" w:hanging="360"/>
      </w:pPr>
      <w:rPr>
        <w:rFonts w:ascii="Courier New" w:hAnsi="Courier New" w:cs="Courier New" w:hint="default"/>
      </w:rPr>
    </w:lvl>
    <w:lvl w:ilvl="1" w:tplc="FFFFFFFF" w:tentative="1">
      <w:start w:val="1"/>
      <w:numFmt w:val="bullet"/>
      <w:lvlText w:val="o"/>
      <w:lvlJc w:val="left"/>
      <w:pPr>
        <w:ind w:left="1492" w:hanging="360"/>
      </w:pPr>
      <w:rPr>
        <w:rFonts w:ascii="Courier New" w:hAnsi="Courier New" w:cs="Courier New" w:hint="default"/>
      </w:rPr>
    </w:lvl>
    <w:lvl w:ilvl="2" w:tplc="FFFFFFFF" w:tentative="1">
      <w:start w:val="1"/>
      <w:numFmt w:val="bullet"/>
      <w:lvlText w:val=""/>
      <w:lvlJc w:val="left"/>
      <w:pPr>
        <w:ind w:left="2212" w:hanging="360"/>
      </w:pPr>
      <w:rPr>
        <w:rFonts w:ascii="Wingdings" w:hAnsi="Wingdings" w:hint="default"/>
      </w:rPr>
    </w:lvl>
    <w:lvl w:ilvl="3" w:tplc="FFFFFFFF" w:tentative="1">
      <w:start w:val="1"/>
      <w:numFmt w:val="bullet"/>
      <w:lvlText w:val=""/>
      <w:lvlJc w:val="left"/>
      <w:pPr>
        <w:ind w:left="2932" w:hanging="360"/>
      </w:pPr>
      <w:rPr>
        <w:rFonts w:ascii="Symbol" w:hAnsi="Symbol" w:hint="default"/>
      </w:rPr>
    </w:lvl>
    <w:lvl w:ilvl="4" w:tplc="FFFFFFFF" w:tentative="1">
      <w:start w:val="1"/>
      <w:numFmt w:val="bullet"/>
      <w:lvlText w:val="o"/>
      <w:lvlJc w:val="left"/>
      <w:pPr>
        <w:ind w:left="3652" w:hanging="360"/>
      </w:pPr>
      <w:rPr>
        <w:rFonts w:ascii="Courier New" w:hAnsi="Courier New" w:cs="Courier New" w:hint="default"/>
      </w:rPr>
    </w:lvl>
    <w:lvl w:ilvl="5" w:tplc="FFFFFFFF" w:tentative="1">
      <w:start w:val="1"/>
      <w:numFmt w:val="bullet"/>
      <w:lvlText w:val=""/>
      <w:lvlJc w:val="left"/>
      <w:pPr>
        <w:ind w:left="4372" w:hanging="360"/>
      </w:pPr>
      <w:rPr>
        <w:rFonts w:ascii="Wingdings" w:hAnsi="Wingdings" w:hint="default"/>
      </w:rPr>
    </w:lvl>
    <w:lvl w:ilvl="6" w:tplc="FFFFFFFF" w:tentative="1">
      <w:start w:val="1"/>
      <w:numFmt w:val="bullet"/>
      <w:lvlText w:val=""/>
      <w:lvlJc w:val="left"/>
      <w:pPr>
        <w:ind w:left="5092" w:hanging="360"/>
      </w:pPr>
      <w:rPr>
        <w:rFonts w:ascii="Symbol" w:hAnsi="Symbol" w:hint="default"/>
      </w:rPr>
    </w:lvl>
    <w:lvl w:ilvl="7" w:tplc="FFFFFFFF" w:tentative="1">
      <w:start w:val="1"/>
      <w:numFmt w:val="bullet"/>
      <w:lvlText w:val="o"/>
      <w:lvlJc w:val="left"/>
      <w:pPr>
        <w:ind w:left="5812" w:hanging="360"/>
      </w:pPr>
      <w:rPr>
        <w:rFonts w:ascii="Courier New" w:hAnsi="Courier New" w:cs="Courier New" w:hint="default"/>
      </w:rPr>
    </w:lvl>
    <w:lvl w:ilvl="8" w:tplc="FFFFFFFF" w:tentative="1">
      <w:start w:val="1"/>
      <w:numFmt w:val="bullet"/>
      <w:lvlText w:val=""/>
      <w:lvlJc w:val="left"/>
      <w:pPr>
        <w:ind w:left="6532" w:hanging="360"/>
      </w:pPr>
      <w:rPr>
        <w:rFonts w:ascii="Wingdings" w:hAnsi="Wingdings" w:hint="default"/>
      </w:rPr>
    </w:lvl>
  </w:abstractNum>
  <w:num w:numId="1" w16cid:durableId="621110629">
    <w:abstractNumId w:val="13"/>
  </w:num>
  <w:num w:numId="2" w16cid:durableId="509486286">
    <w:abstractNumId w:val="16"/>
  </w:num>
  <w:num w:numId="3" w16cid:durableId="1932198405">
    <w:abstractNumId w:val="17"/>
  </w:num>
  <w:num w:numId="4" w16cid:durableId="1930773465">
    <w:abstractNumId w:val="21"/>
  </w:num>
  <w:num w:numId="5" w16cid:durableId="423956531">
    <w:abstractNumId w:val="2"/>
  </w:num>
  <w:num w:numId="6" w16cid:durableId="952502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7304860">
    <w:abstractNumId w:val="14"/>
  </w:num>
  <w:num w:numId="8" w16cid:durableId="1847401360">
    <w:abstractNumId w:val="3"/>
  </w:num>
  <w:num w:numId="9" w16cid:durableId="1654216693">
    <w:abstractNumId w:val="12"/>
  </w:num>
  <w:num w:numId="10" w16cid:durableId="1146970714">
    <w:abstractNumId w:val="9"/>
  </w:num>
  <w:num w:numId="11" w16cid:durableId="8064622">
    <w:abstractNumId w:val="4"/>
  </w:num>
  <w:num w:numId="12" w16cid:durableId="1621565529">
    <w:abstractNumId w:val="10"/>
  </w:num>
  <w:num w:numId="13" w16cid:durableId="122886334">
    <w:abstractNumId w:val="7"/>
    <w:lvlOverride w:ilvl="0">
      <w:startOverride w:val="1"/>
    </w:lvlOverride>
    <w:lvlOverride w:ilvl="1"/>
    <w:lvlOverride w:ilvl="2"/>
    <w:lvlOverride w:ilvl="3"/>
    <w:lvlOverride w:ilvl="4"/>
    <w:lvlOverride w:ilvl="5"/>
    <w:lvlOverride w:ilvl="6"/>
    <w:lvlOverride w:ilvl="7"/>
    <w:lvlOverride w:ilvl="8"/>
  </w:num>
  <w:num w:numId="14" w16cid:durableId="488987444">
    <w:abstractNumId w:val="19"/>
  </w:num>
  <w:num w:numId="15" w16cid:durableId="871773310">
    <w:abstractNumId w:val="20"/>
  </w:num>
  <w:num w:numId="16" w16cid:durableId="849414700">
    <w:abstractNumId w:val="1"/>
  </w:num>
  <w:num w:numId="17" w16cid:durableId="17898800">
    <w:abstractNumId w:val="18"/>
  </w:num>
  <w:num w:numId="18" w16cid:durableId="1755318596">
    <w:abstractNumId w:val="5"/>
  </w:num>
  <w:num w:numId="19" w16cid:durableId="1393693403">
    <w:abstractNumId w:val="0"/>
  </w:num>
  <w:num w:numId="20" w16cid:durableId="1570387405">
    <w:abstractNumId w:val="24"/>
  </w:num>
  <w:num w:numId="21" w16cid:durableId="1935044025">
    <w:abstractNumId w:val="23"/>
  </w:num>
  <w:num w:numId="22" w16cid:durableId="1306353134">
    <w:abstractNumId w:val="11"/>
  </w:num>
  <w:num w:numId="23" w16cid:durableId="1700668444">
    <w:abstractNumId w:val="22"/>
  </w:num>
  <w:num w:numId="24" w16cid:durableId="2130470088">
    <w:abstractNumId w:val="8"/>
  </w:num>
  <w:num w:numId="25" w16cid:durableId="2142769684">
    <w:abstractNumId w:val="15"/>
  </w:num>
  <w:num w:numId="26" w16cid:durableId="492451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4778"/>
    <w:rsid w:val="00004996"/>
    <w:rsid w:val="00005B82"/>
    <w:rsid w:val="00015100"/>
    <w:rsid w:val="0001749F"/>
    <w:rsid w:val="000179DF"/>
    <w:rsid w:val="000208FA"/>
    <w:rsid w:val="000225B2"/>
    <w:rsid w:val="00024A50"/>
    <w:rsid w:val="00024BFF"/>
    <w:rsid w:val="00025862"/>
    <w:rsid w:val="00026567"/>
    <w:rsid w:val="00031A53"/>
    <w:rsid w:val="0003386B"/>
    <w:rsid w:val="00033870"/>
    <w:rsid w:val="000338FB"/>
    <w:rsid w:val="00034035"/>
    <w:rsid w:val="00034470"/>
    <w:rsid w:val="0003483B"/>
    <w:rsid w:val="00040D3A"/>
    <w:rsid w:val="000457FE"/>
    <w:rsid w:val="00047457"/>
    <w:rsid w:val="00052993"/>
    <w:rsid w:val="00052B79"/>
    <w:rsid w:val="00053A02"/>
    <w:rsid w:val="00054B6F"/>
    <w:rsid w:val="00054B7A"/>
    <w:rsid w:val="000558F7"/>
    <w:rsid w:val="0006062E"/>
    <w:rsid w:val="00064BB8"/>
    <w:rsid w:val="00066D82"/>
    <w:rsid w:val="00067BC0"/>
    <w:rsid w:val="00071BE8"/>
    <w:rsid w:val="0007230D"/>
    <w:rsid w:val="00073794"/>
    <w:rsid w:val="00074D3F"/>
    <w:rsid w:val="00082518"/>
    <w:rsid w:val="00086988"/>
    <w:rsid w:val="00091094"/>
    <w:rsid w:val="0009269A"/>
    <w:rsid w:val="00096129"/>
    <w:rsid w:val="00097F03"/>
    <w:rsid w:val="000A3787"/>
    <w:rsid w:val="000A64AB"/>
    <w:rsid w:val="000A6B13"/>
    <w:rsid w:val="000B2DBD"/>
    <w:rsid w:val="000B340F"/>
    <w:rsid w:val="000B39E8"/>
    <w:rsid w:val="000B3BBD"/>
    <w:rsid w:val="000B4793"/>
    <w:rsid w:val="000B67FA"/>
    <w:rsid w:val="000C130F"/>
    <w:rsid w:val="000C2E87"/>
    <w:rsid w:val="000C386F"/>
    <w:rsid w:val="000C39BF"/>
    <w:rsid w:val="000C3F2B"/>
    <w:rsid w:val="000C3FEB"/>
    <w:rsid w:val="000C43F3"/>
    <w:rsid w:val="000C6677"/>
    <w:rsid w:val="000C7A9D"/>
    <w:rsid w:val="000D0049"/>
    <w:rsid w:val="000D1EE0"/>
    <w:rsid w:val="000E5D18"/>
    <w:rsid w:val="000E6243"/>
    <w:rsid w:val="000F299D"/>
    <w:rsid w:val="000F2F8A"/>
    <w:rsid w:val="000F2FD1"/>
    <w:rsid w:val="000F417D"/>
    <w:rsid w:val="000F6121"/>
    <w:rsid w:val="00100849"/>
    <w:rsid w:val="00100AD7"/>
    <w:rsid w:val="00102595"/>
    <w:rsid w:val="0010268A"/>
    <w:rsid w:val="00102E7E"/>
    <w:rsid w:val="00104D25"/>
    <w:rsid w:val="001226D1"/>
    <w:rsid w:val="001228E9"/>
    <w:rsid w:val="0012299A"/>
    <w:rsid w:val="00124F79"/>
    <w:rsid w:val="001251A8"/>
    <w:rsid w:val="00125A95"/>
    <w:rsid w:val="00130EE1"/>
    <w:rsid w:val="00133348"/>
    <w:rsid w:val="0013469C"/>
    <w:rsid w:val="00134BCC"/>
    <w:rsid w:val="00135288"/>
    <w:rsid w:val="0013593E"/>
    <w:rsid w:val="0013693F"/>
    <w:rsid w:val="0014021E"/>
    <w:rsid w:val="00140417"/>
    <w:rsid w:val="00140902"/>
    <w:rsid w:val="001411F0"/>
    <w:rsid w:val="0015105E"/>
    <w:rsid w:val="00152113"/>
    <w:rsid w:val="00161118"/>
    <w:rsid w:val="00161C1C"/>
    <w:rsid w:val="001622CC"/>
    <w:rsid w:val="001654E1"/>
    <w:rsid w:val="00165548"/>
    <w:rsid w:val="001715EB"/>
    <w:rsid w:val="0017271C"/>
    <w:rsid w:val="00173762"/>
    <w:rsid w:val="00174AC1"/>
    <w:rsid w:val="00175259"/>
    <w:rsid w:val="00176A38"/>
    <w:rsid w:val="0017716D"/>
    <w:rsid w:val="00177351"/>
    <w:rsid w:val="00180234"/>
    <w:rsid w:val="00185196"/>
    <w:rsid w:val="00186123"/>
    <w:rsid w:val="00186E6D"/>
    <w:rsid w:val="00192E9C"/>
    <w:rsid w:val="0019641D"/>
    <w:rsid w:val="001964C1"/>
    <w:rsid w:val="001A052B"/>
    <w:rsid w:val="001A084A"/>
    <w:rsid w:val="001A1851"/>
    <w:rsid w:val="001A18A5"/>
    <w:rsid w:val="001A2D1A"/>
    <w:rsid w:val="001A46C5"/>
    <w:rsid w:val="001A7DB6"/>
    <w:rsid w:val="001B3BC8"/>
    <w:rsid w:val="001B5E79"/>
    <w:rsid w:val="001B6C14"/>
    <w:rsid w:val="001B6FE9"/>
    <w:rsid w:val="001C1505"/>
    <w:rsid w:val="001C2BAE"/>
    <w:rsid w:val="001C2F57"/>
    <w:rsid w:val="001C3951"/>
    <w:rsid w:val="001C3E37"/>
    <w:rsid w:val="001C798B"/>
    <w:rsid w:val="001D0D8D"/>
    <w:rsid w:val="001D0EEA"/>
    <w:rsid w:val="001D1A9E"/>
    <w:rsid w:val="001D607D"/>
    <w:rsid w:val="001E2A6B"/>
    <w:rsid w:val="001E4EF8"/>
    <w:rsid w:val="001F1CD2"/>
    <w:rsid w:val="001F24FC"/>
    <w:rsid w:val="001F25B0"/>
    <w:rsid w:val="001F2F15"/>
    <w:rsid w:val="001F5D85"/>
    <w:rsid w:val="001F702C"/>
    <w:rsid w:val="001F7F66"/>
    <w:rsid w:val="0020484F"/>
    <w:rsid w:val="0020771B"/>
    <w:rsid w:val="0021105E"/>
    <w:rsid w:val="002112AD"/>
    <w:rsid w:val="0021661B"/>
    <w:rsid w:val="002178AC"/>
    <w:rsid w:val="00220097"/>
    <w:rsid w:val="002203F2"/>
    <w:rsid w:val="00220F9F"/>
    <w:rsid w:val="00221B1C"/>
    <w:rsid w:val="0022383E"/>
    <w:rsid w:val="00223D54"/>
    <w:rsid w:val="00223DBA"/>
    <w:rsid w:val="00225470"/>
    <w:rsid w:val="002264F3"/>
    <w:rsid w:val="00232965"/>
    <w:rsid w:val="00237E44"/>
    <w:rsid w:val="00241627"/>
    <w:rsid w:val="002427C9"/>
    <w:rsid w:val="00242C0D"/>
    <w:rsid w:val="00242D49"/>
    <w:rsid w:val="002461DA"/>
    <w:rsid w:val="00247F08"/>
    <w:rsid w:val="00254254"/>
    <w:rsid w:val="00254C66"/>
    <w:rsid w:val="0025579F"/>
    <w:rsid w:val="00256DAD"/>
    <w:rsid w:val="00261E07"/>
    <w:rsid w:val="002636BB"/>
    <w:rsid w:val="00266F32"/>
    <w:rsid w:val="002707D7"/>
    <w:rsid w:val="002729AE"/>
    <w:rsid w:val="0027325E"/>
    <w:rsid w:val="002754E7"/>
    <w:rsid w:val="0027789B"/>
    <w:rsid w:val="0028109B"/>
    <w:rsid w:val="00284576"/>
    <w:rsid w:val="00284749"/>
    <w:rsid w:val="0028477C"/>
    <w:rsid w:val="002852FF"/>
    <w:rsid w:val="00285337"/>
    <w:rsid w:val="002856FA"/>
    <w:rsid w:val="00286018"/>
    <w:rsid w:val="002870D4"/>
    <w:rsid w:val="00287305"/>
    <w:rsid w:val="00290D1C"/>
    <w:rsid w:val="00292CF6"/>
    <w:rsid w:val="00293032"/>
    <w:rsid w:val="00294CE7"/>
    <w:rsid w:val="00297BE8"/>
    <w:rsid w:val="002A3E09"/>
    <w:rsid w:val="002B2001"/>
    <w:rsid w:val="002B331E"/>
    <w:rsid w:val="002B6A2B"/>
    <w:rsid w:val="002B7073"/>
    <w:rsid w:val="002C2AA2"/>
    <w:rsid w:val="002C3A72"/>
    <w:rsid w:val="002C6DCF"/>
    <w:rsid w:val="002D087C"/>
    <w:rsid w:val="002D14FF"/>
    <w:rsid w:val="002D2843"/>
    <w:rsid w:val="002D44D2"/>
    <w:rsid w:val="002D48DB"/>
    <w:rsid w:val="002E2630"/>
    <w:rsid w:val="002E612B"/>
    <w:rsid w:val="002E672B"/>
    <w:rsid w:val="002E67C4"/>
    <w:rsid w:val="002E783F"/>
    <w:rsid w:val="002F1811"/>
    <w:rsid w:val="002F214A"/>
    <w:rsid w:val="002F22E4"/>
    <w:rsid w:val="002F316B"/>
    <w:rsid w:val="002F5FA0"/>
    <w:rsid w:val="003001D4"/>
    <w:rsid w:val="003019A4"/>
    <w:rsid w:val="00301DC5"/>
    <w:rsid w:val="00303768"/>
    <w:rsid w:val="00306991"/>
    <w:rsid w:val="0031294F"/>
    <w:rsid w:val="00314586"/>
    <w:rsid w:val="0031498A"/>
    <w:rsid w:val="003175B0"/>
    <w:rsid w:val="00323D87"/>
    <w:rsid w:val="00324E86"/>
    <w:rsid w:val="00332CE2"/>
    <w:rsid w:val="0033318B"/>
    <w:rsid w:val="0033373D"/>
    <w:rsid w:val="003339C1"/>
    <w:rsid w:val="00333BAE"/>
    <w:rsid w:val="00334631"/>
    <w:rsid w:val="003350CD"/>
    <w:rsid w:val="00337F1E"/>
    <w:rsid w:val="00344652"/>
    <w:rsid w:val="00344DCA"/>
    <w:rsid w:val="003470A2"/>
    <w:rsid w:val="003508FA"/>
    <w:rsid w:val="0035230C"/>
    <w:rsid w:val="003532D5"/>
    <w:rsid w:val="00353DA9"/>
    <w:rsid w:val="00353FBE"/>
    <w:rsid w:val="00354DA1"/>
    <w:rsid w:val="00357001"/>
    <w:rsid w:val="0036614C"/>
    <w:rsid w:val="003669D6"/>
    <w:rsid w:val="003713D0"/>
    <w:rsid w:val="00373658"/>
    <w:rsid w:val="00383685"/>
    <w:rsid w:val="003947E7"/>
    <w:rsid w:val="003960EF"/>
    <w:rsid w:val="003A1CAC"/>
    <w:rsid w:val="003A3478"/>
    <w:rsid w:val="003A42DF"/>
    <w:rsid w:val="003A4A4E"/>
    <w:rsid w:val="003B11B5"/>
    <w:rsid w:val="003B12B3"/>
    <w:rsid w:val="003B3E79"/>
    <w:rsid w:val="003B5892"/>
    <w:rsid w:val="003B61C9"/>
    <w:rsid w:val="003C1FC0"/>
    <w:rsid w:val="003C65D5"/>
    <w:rsid w:val="003C69AB"/>
    <w:rsid w:val="003C7E2F"/>
    <w:rsid w:val="003D0D5D"/>
    <w:rsid w:val="003E04B2"/>
    <w:rsid w:val="003E263F"/>
    <w:rsid w:val="003E370E"/>
    <w:rsid w:val="003E6BC7"/>
    <w:rsid w:val="003E7FD6"/>
    <w:rsid w:val="003F271A"/>
    <w:rsid w:val="003F437F"/>
    <w:rsid w:val="003F4CBE"/>
    <w:rsid w:val="003F617F"/>
    <w:rsid w:val="003F6E3B"/>
    <w:rsid w:val="00400A68"/>
    <w:rsid w:val="00402F16"/>
    <w:rsid w:val="0040301F"/>
    <w:rsid w:val="00404274"/>
    <w:rsid w:val="00410BAA"/>
    <w:rsid w:val="004114D6"/>
    <w:rsid w:val="00413450"/>
    <w:rsid w:val="00414020"/>
    <w:rsid w:val="00417106"/>
    <w:rsid w:val="00417524"/>
    <w:rsid w:val="004220A4"/>
    <w:rsid w:val="00422108"/>
    <w:rsid w:val="00422293"/>
    <w:rsid w:val="00422354"/>
    <w:rsid w:val="004241E5"/>
    <w:rsid w:val="00424CDE"/>
    <w:rsid w:val="00425727"/>
    <w:rsid w:val="004279B7"/>
    <w:rsid w:val="004326CB"/>
    <w:rsid w:val="00434EDB"/>
    <w:rsid w:val="00436859"/>
    <w:rsid w:val="004369E5"/>
    <w:rsid w:val="004377CA"/>
    <w:rsid w:val="0044247C"/>
    <w:rsid w:val="004447C0"/>
    <w:rsid w:val="00445FF5"/>
    <w:rsid w:val="0045131D"/>
    <w:rsid w:val="00451697"/>
    <w:rsid w:val="00452B3D"/>
    <w:rsid w:val="004572D4"/>
    <w:rsid w:val="00457B87"/>
    <w:rsid w:val="00461F60"/>
    <w:rsid w:val="00464C4D"/>
    <w:rsid w:val="00466E3E"/>
    <w:rsid w:val="00470E96"/>
    <w:rsid w:val="00472EA3"/>
    <w:rsid w:val="004744B8"/>
    <w:rsid w:val="00480294"/>
    <w:rsid w:val="00480A97"/>
    <w:rsid w:val="00480F5B"/>
    <w:rsid w:val="00481C05"/>
    <w:rsid w:val="004826E3"/>
    <w:rsid w:val="00485B23"/>
    <w:rsid w:val="00491A49"/>
    <w:rsid w:val="00492446"/>
    <w:rsid w:val="00494B40"/>
    <w:rsid w:val="004951DD"/>
    <w:rsid w:val="00495933"/>
    <w:rsid w:val="00495CE3"/>
    <w:rsid w:val="00496E80"/>
    <w:rsid w:val="004A0DAE"/>
    <w:rsid w:val="004A1DB2"/>
    <w:rsid w:val="004A2019"/>
    <w:rsid w:val="004A3255"/>
    <w:rsid w:val="004A56C7"/>
    <w:rsid w:val="004B07EF"/>
    <w:rsid w:val="004B1F0B"/>
    <w:rsid w:val="004B7693"/>
    <w:rsid w:val="004B7A7E"/>
    <w:rsid w:val="004C0008"/>
    <w:rsid w:val="004C05DF"/>
    <w:rsid w:val="004C1930"/>
    <w:rsid w:val="004C1986"/>
    <w:rsid w:val="004C32AE"/>
    <w:rsid w:val="004C37D1"/>
    <w:rsid w:val="004C42CA"/>
    <w:rsid w:val="004C4F4D"/>
    <w:rsid w:val="004C6768"/>
    <w:rsid w:val="004C713B"/>
    <w:rsid w:val="004D6A7F"/>
    <w:rsid w:val="004D788E"/>
    <w:rsid w:val="004D7C06"/>
    <w:rsid w:val="004D7F51"/>
    <w:rsid w:val="004E202B"/>
    <w:rsid w:val="004E3D60"/>
    <w:rsid w:val="004E43C4"/>
    <w:rsid w:val="004E49E2"/>
    <w:rsid w:val="004E5143"/>
    <w:rsid w:val="004E6777"/>
    <w:rsid w:val="004E7F74"/>
    <w:rsid w:val="004F3DC3"/>
    <w:rsid w:val="004F5394"/>
    <w:rsid w:val="004F62DB"/>
    <w:rsid w:val="004F7E67"/>
    <w:rsid w:val="00500562"/>
    <w:rsid w:val="005034A0"/>
    <w:rsid w:val="00503CD5"/>
    <w:rsid w:val="0050596D"/>
    <w:rsid w:val="0050653F"/>
    <w:rsid w:val="00512EBC"/>
    <w:rsid w:val="00512F6D"/>
    <w:rsid w:val="005135F5"/>
    <w:rsid w:val="005150D9"/>
    <w:rsid w:val="00524E5C"/>
    <w:rsid w:val="005278CF"/>
    <w:rsid w:val="005307BB"/>
    <w:rsid w:val="005314B4"/>
    <w:rsid w:val="0053475E"/>
    <w:rsid w:val="0053754C"/>
    <w:rsid w:val="005408BB"/>
    <w:rsid w:val="005408EA"/>
    <w:rsid w:val="005411D1"/>
    <w:rsid w:val="00541697"/>
    <w:rsid w:val="0054427E"/>
    <w:rsid w:val="00550485"/>
    <w:rsid w:val="00550905"/>
    <w:rsid w:val="0055208E"/>
    <w:rsid w:val="00553579"/>
    <w:rsid w:val="0056535C"/>
    <w:rsid w:val="00565D52"/>
    <w:rsid w:val="00566E21"/>
    <w:rsid w:val="005729BB"/>
    <w:rsid w:val="00575786"/>
    <w:rsid w:val="005772AC"/>
    <w:rsid w:val="00581CC7"/>
    <w:rsid w:val="0058258A"/>
    <w:rsid w:val="0058568A"/>
    <w:rsid w:val="005874CB"/>
    <w:rsid w:val="00590E14"/>
    <w:rsid w:val="00594BC3"/>
    <w:rsid w:val="00597376"/>
    <w:rsid w:val="005978E0"/>
    <w:rsid w:val="005A180B"/>
    <w:rsid w:val="005A1ADE"/>
    <w:rsid w:val="005A1BFA"/>
    <w:rsid w:val="005A5683"/>
    <w:rsid w:val="005B2EA1"/>
    <w:rsid w:val="005B3B6E"/>
    <w:rsid w:val="005B4692"/>
    <w:rsid w:val="005B4698"/>
    <w:rsid w:val="005B5E53"/>
    <w:rsid w:val="005C015F"/>
    <w:rsid w:val="005C0B48"/>
    <w:rsid w:val="005D1C1D"/>
    <w:rsid w:val="005D1DF1"/>
    <w:rsid w:val="005D4C35"/>
    <w:rsid w:val="005D63E6"/>
    <w:rsid w:val="005E131D"/>
    <w:rsid w:val="005E3914"/>
    <w:rsid w:val="005E4F0E"/>
    <w:rsid w:val="005F74F2"/>
    <w:rsid w:val="005F7B39"/>
    <w:rsid w:val="00600164"/>
    <w:rsid w:val="006040E4"/>
    <w:rsid w:val="006066E9"/>
    <w:rsid w:val="006070D6"/>
    <w:rsid w:val="00607A43"/>
    <w:rsid w:val="006117D4"/>
    <w:rsid w:val="0061421E"/>
    <w:rsid w:val="00616805"/>
    <w:rsid w:val="00616928"/>
    <w:rsid w:val="00617717"/>
    <w:rsid w:val="006203D9"/>
    <w:rsid w:val="00621172"/>
    <w:rsid w:val="006241D2"/>
    <w:rsid w:val="00625F39"/>
    <w:rsid w:val="006275F8"/>
    <w:rsid w:val="00633E5E"/>
    <w:rsid w:val="00635699"/>
    <w:rsid w:val="006408AE"/>
    <w:rsid w:val="00640908"/>
    <w:rsid w:val="00643238"/>
    <w:rsid w:val="006435BA"/>
    <w:rsid w:val="006448AF"/>
    <w:rsid w:val="00651292"/>
    <w:rsid w:val="00651CF4"/>
    <w:rsid w:val="006530CA"/>
    <w:rsid w:val="0065345E"/>
    <w:rsid w:val="00653571"/>
    <w:rsid w:val="00655251"/>
    <w:rsid w:val="00656049"/>
    <w:rsid w:val="00662089"/>
    <w:rsid w:val="006624BE"/>
    <w:rsid w:val="006642B1"/>
    <w:rsid w:val="006652E2"/>
    <w:rsid w:val="00672D54"/>
    <w:rsid w:val="00673602"/>
    <w:rsid w:val="006740BE"/>
    <w:rsid w:val="00681013"/>
    <w:rsid w:val="00681870"/>
    <w:rsid w:val="00685FFB"/>
    <w:rsid w:val="006924E7"/>
    <w:rsid w:val="006941B6"/>
    <w:rsid w:val="0069474D"/>
    <w:rsid w:val="00695311"/>
    <w:rsid w:val="006979A2"/>
    <w:rsid w:val="006A3E4A"/>
    <w:rsid w:val="006A61DB"/>
    <w:rsid w:val="006A7026"/>
    <w:rsid w:val="006B0389"/>
    <w:rsid w:val="006B0FE1"/>
    <w:rsid w:val="006B139F"/>
    <w:rsid w:val="006B19F9"/>
    <w:rsid w:val="006B4238"/>
    <w:rsid w:val="006C2AD4"/>
    <w:rsid w:val="006D301B"/>
    <w:rsid w:val="006D580D"/>
    <w:rsid w:val="006D5C30"/>
    <w:rsid w:val="006D5CCF"/>
    <w:rsid w:val="006E02B0"/>
    <w:rsid w:val="006E0567"/>
    <w:rsid w:val="006E190E"/>
    <w:rsid w:val="006E1F5D"/>
    <w:rsid w:val="006E37CE"/>
    <w:rsid w:val="006E408E"/>
    <w:rsid w:val="006E5D10"/>
    <w:rsid w:val="006E7870"/>
    <w:rsid w:val="006F24E3"/>
    <w:rsid w:val="006F2FCF"/>
    <w:rsid w:val="006F3D88"/>
    <w:rsid w:val="006F3E58"/>
    <w:rsid w:val="006F4F9A"/>
    <w:rsid w:val="006F52D9"/>
    <w:rsid w:val="006F5590"/>
    <w:rsid w:val="00701A40"/>
    <w:rsid w:val="007062C0"/>
    <w:rsid w:val="00706457"/>
    <w:rsid w:val="00706E03"/>
    <w:rsid w:val="00706E3B"/>
    <w:rsid w:val="00710069"/>
    <w:rsid w:val="007104A6"/>
    <w:rsid w:val="00711DEA"/>
    <w:rsid w:val="00714211"/>
    <w:rsid w:val="007220A6"/>
    <w:rsid w:val="00723491"/>
    <w:rsid w:val="00724F52"/>
    <w:rsid w:val="007252CF"/>
    <w:rsid w:val="007256A1"/>
    <w:rsid w:val="00731338"/>
    <w:rsid w:val="00736DDF"/>
    <w:rsid w:val="00737DBF"/>
    <w:rsid w:val="00742FAC"/>
    <w:rsid w:val="0074712C"/>
    <w:rsid w:val="00750E24"/>
    <w:rsid w:val="007549F3"/>
    <w:rsid w:val="007603B6"/>
    <w:rsid w:val="007606C8"/>
    <w:rsid w:val="00760A69"/>
    <w:rsid w:val="00760D6D"/>
    <w:rsid w:val="007627DD"/>
    <w:rsid w:val="00762802"/>
    <w:rsid w:val="00763809"/>
    <w:rsid w:val="00763977"/>
    <w:rsid w:val="00763C07"/>
    <w:rsid w:val="0076622E"/>
    <w:rsid w:val="007666F4"/>
    <w:rsid w:val="00766A4E"/>
    <w:rsid w:val="007670E4"/>
    <w:rsid w:val="0076752C"/>
    <w:rsid w:val="00770B91"/>
    <w:rsid w:val="00774E4C"/>
    <w:rsid w:val="00775A30"/>
    <w:rsid w:val="00781B63"/>
    <w:rsid w:val="007825CE"/>
    <w:rsid w:val="0078278B"/>
    <w:rsid w:val="007913C9"/>
    <w:rsid w:val="00792195"/>
    <w:rsid w:val="007936A6"/>
    <w:rsid w:val="007979A2"/>
    <w:rsid w:val="007A0074"/>
    <w:rsid w:val="007A1F19"/>
    <w:rsid w:val="007A214C"/>
    <w:rsid w:val="007A2198"/>
    <w:rsid w:val="007A2439"/>
    <w:rsid w:val="007A26D9"/>
    <w:rsid w:val="007A3534"/>
    <w:rsid w:val="007A67A3"/>
    <w:rsid w:val="007A7AFA"/>
    <w:rsid w:val="007B669F"/>
    <w:rsid w:val="007B7D1F"/>
    <w:rsid w:val="007C031D"/>
    <w:rsid w:val="007C2E96"/>
    <w:rsid w:val="007C3C2B"/>
    <w:rsid w:val="007C3C6A"/>
    <w:rsid w:val="007C3D00"/>
    <w:rsid w:val="007C5E4D"/>
    <w:rsid w:val="007D09B2"/>
    <w:rsid w:val="007D42B6"/>
    <w:rsid w:val="007D6559"/>
    <w:rsid w:val="007D77E6"/>
    <w:rsid w:val="007E5A36"/>
    <w:rsid w:val="007E60E8"/>
    <w:rsid w:val="007F1565"/>
    <w:rsid w:val="007F26D0"/>
    <w:rsid w:val="00803928"/>
    <w:rsid w:val="0080461F"/>
    <w:rsid w:val="0080571B"/>
    <w:rsid w:val="00812AF6"/>
    <w:rsid w:val="00813FC2"/>
    <w:rsid w:val="00815BC1"/>
    <w:rsid w:val="0082191A"/>
    <w:rsid w:val="00822BE8"/>
    <w:rsid w:val="00826D2C"/>
    <w:rsid w:val="00826E73"/>
    <w:rsid w:val="008309CA"/>
    <w:rsid w:val="00831C8B"/>
    <w:rsid w:val="00833208"/>
    <w:rsid w:val="00835172"/>
    <w:rsid w:val="008352B1"/>
    <w:rsid w:val="0084035E"/>
    <w:rsid w:val="00840617"/>
    <w:rsid w:val="0084180C"/>
    <w:rsid w:val="00846297"/>
    <w:rsid w:val="008506CA"/>
    <w:rsid w:val="00857B0A"/>
    <w:rsid w:val="00863DA2"/>
    <w:rsid w:val="008654FA"/>
    <w:rsid w:val="008672C2"/>
    <w:rsid w:val="00867B1E"/>
    <w:rsid w:val="00870D7F"/>
    <w:rsid w:val="0087188B"/>
    <w:rsid w:val="00872550"/>
    <w:rsid w:val="00873129"/>
    <w:rsid w:val="00873D08"/>
    <w:rsid w:val="00875345"/>
    <w:rsid w:val="008776FF"/>
    <w:rsid w:val="00881163"/>
    <w:rsid w:val="00883F5E"/>
    <w:rsid w:val="00886197"/>
    <w:rsid w:val="00896F1D"/>
    <w:rsid w:val="0089771E"/>
    <w:rsid w:val="008A0DB2"/>
    <w:rsid w:val="008A18EE"/>
    <w:rsid w:val="008A4165"/>
    <w:rsid w:val="008A5E5B"/>
    <w:rsid w:val="008A7E96"/>
    <w:rsid w:val="008B07D5"/>
    <w:rsid w:val="008B0FE3"/>
    <w:rsid w:val="008B1247"/>
    <w:rsid w:val="008B3D44"/>
    <w:rsid w:val="008B5E3B"/>
    <w:rsid w:val="008B6BD5"/>
    <w:rsid w:val="008B79E0"/>
    <w:rsid w:val="008B7E8C"/>
    <w:rsid w:val="008C499F"/>
    <w:rsid w:val="008C7350"/>
    <w:rsid w:val="008C7A8E"/>
    <w:rsid w:val="008D077F"/>
    <w:rsid w:val="008D1C26"/>
    <w:rsid w:val="008D2DB8"/>
    <w:rsid w:val="008D36A1"/>
    <w:rsid w:val="008D59AF"/>
    <w:rsid w:val="008D6904"/>
    <w:rsid w:val="008E272C"/>
    <w:rsid w:val="008F06CA"/>
    <w:rsid w:val="008F1CCA"/>
    <w:rsid w:val="008F29E6"/>
    <w:rsid w:val="008F681B"/>
    <w:rsid w:val="008F6AA0"/>
    <w:rsid w:val="008F79FE"/>
    <w:rsid w:val="0090023E"/>
    <w:rsid w:val="0090203A"/>
    <w:rsid w:val="00902B06"/>
    <w:rsid w:val="00904109"/>
    <w:rsid w:val="00904433"/>
    <w:rsid w:val="0090506A"/>
    <w:rsid w:val="00913CE9"/>
    <w:rsid w:val="00915A30"/>
    <w:rsid w:val="00916F1A"/>
    <w:rsid w:val="0091761D"/>
    <w:rsid w:val="00922E32"/>
    <w:rsid w:val="00923598"/>
    <w:rsid w:val="0092361E"/>
    <w:rsid w:val="00923E41"/>
    <w:rsid w:val="00931BDA"/>
    <w:rsid w:val="00936A65"/>
    <w:rsid w:val="0094139C"/>
    <w:rsid w:val="00941501"/>
    <w:rsid w:val="0094399A"/>
    <w:rsid w:val="00944CE7"/>
    <w:rsid w:val="009464F3"/>
    <w:rsid w:val="009477FD"/>
    <w:rsid w:val="0095264F"/>
    <w:rsid w:val="009568FA"/>
    <w:rsid w:val="009573EC"/>
    <w:rsid w:val="00961F8C"/>
    <w:rsid w:val="009645C9"/>
    <w:rsid w:val="0096543C"/>
    <w:rsid w:val="00965A57"/>
    <w:rsid w:val="009676B3"/>
    <w:rsid w:val="00967B87"/>
    <w:rsid w:val="00976E64"/>
    <w:rsid w:val="009771E9"/>
    <w:rsid w:val="009804B6"/>
    <w:rsid w:val="00981853"/>
    <w:rsid w:val="009821FC"/>
    <w:rsid w:val="0098442D"/>
    <w:rsid w:val="00987617"/>
    <w:rsid w:val="00987982"/>
    <w:rsid w:val="00990827"/>
    <w:rsid w:val="00990860"/>
    <w:rsid w:val="009946EA"/>
    <w:rsid w:val="00995DA9"/>
    <w:rsid w:val="00997771"/>
    <w:rsid w:val="00997EDA"/>
    <w:rsid w:val="009A0590"/>
    <w:rsid w:val="009A1CC4"/>
    <w:rsid w:val="009A4EBD"/>
    <w:rsid w:val="009A54EC"/>
    <w:rsid w:val="009A72A3"/>
    <w:rsid w:val="009A754A"/>
    <w:rsid w:val="009A7A16"/>
    <w:rsid w:val="009B2E1A"/>
    <w:rsid w:val="009B3E4F"/>
    <w:rsid w:val="009B7285"/>
    <w:rsid w:val="009C0F62"/>
    <w:rsid w:val="009C2573"/>
    <w:rsid w:val="009C29EB"/>
    <w:rsid w:val="009C52CA"/>
    <w:rsid w:val="009D02D1"/>
    <w:rsid w:val="009D3BD2"/>
    <w:rsid w:val="009D3D02"/>
    <w:rsid w:val="009D458A"/>
    <w:rsid w:val="009D4BB2"/>
    <w:rsid w:val="009E376F"/>
    <w:rsid w:val="009E3DF4"/>
    <w:rsid w:val="009E6CED"/>
    <w:rsid w:val="009F1D86"/>
    <w:rsid w:val="009F2830"/>
    <w:rsid w:val="009F2AC4"/>
    <w:rsid w:val="009F2ED1"/>
    <w:rsid w:val="009F5A98"/>
    <w:rsid w:val="00A0128E"/>
    <w:rsid w:val="00A03221"/>
    <w:rsid w:val="00A044AF"/>
    <w:rsid w:val="00A045F1"/>
    <w:rsid w:val="00A04747"/>
    <w:rsid w:val="00A04FDB"/>
    <w:rsid w:val="00A06739"/>
    <w:rsid w:val="00A0742B"/>
    <w:rsid w:val="00A12973"/>
    <w:rsid w:val="00A12A6F"/>
    <w:rsid w:val="00A13033"/>
    <w:rsid w:val="00A14E33"/>
    <w:rsid w:val="00A14F27"/>
    <w:rsid w:val="00A16CD1"/>
    <w:rsid w:val="00A20FD0"/>
    <w:rsid w:val="00A239C7"/>
    <w:rsid w:val="00A25445"/>
    <w:rsid w:val="00A26119"/>
    <w:rsid w:val="00A26697"/>
    <w:rsid w:val="00A27518"/>
    <w:rsid w:val="00A27F04"/>
    <w:rsid w:val="00A27FC6"/>
    <w:rsid w:val="00A31BC5"/>
    <w:rsid w:val="00A321EF"/>
    <w:rsid w:val="00A33365"/>
    <w:rsid w:val="00A34ADE"/>
    <w:rsid w:val="00A36AF9"/>
    <w:rsid w:val="00A36F9A"/>
    <w:rsid w:val="00A40215"/>
    <w:rsid w:val="00A40563"/>
    <w:rsid w:val="00A40750"/>
    <w:rsid w:val="00A409FB"/>
    <w:rsid w:val="00A41788"/>
    <w:rsid w:val="00A4250E"/>
    <w:rsid w:val="00A42FCA"/>
    <w:rsid w:val="00A42FF3"/>
    <w:rsid w:val="00A43FD4"/>
    <w:rsid w:val="00A443FE"/>
    <w:rsid w:val="00A462E4"/>
    <w:rsid w:val="00A46DB3"/>
    <w:rsid w:val="00A511AF"/>
    <w:rsid w:val="00A51A6B"/>
    <w:rsid w:val="00A552B9"/>
    <w:rsid w:val="00A555EF"/>
    <w:rsid w:val="00A55C13"/>
    <w:rsid w:val="00A565F3"/>
    <w:rsid w:val="00A62391"/>
    <w:rsid w:val="00A62B23"/>
    <w:rsid w:val="00A646B9"/>
    <w:rsid w:val="00A64FB9"/>
    <w:rsid w:val="00A719A0"/>
    <w:rsid w:val="00A80C91"/>
    <w:rsid w:val="00A85B40"/>
    <w:rsid w:val="00A91818"/>
    <w:rsid w:val="00A9771C"/>
    <w:rsid w:val="00AA54A4"/>
    <w:rsid w:val="00AA7211"/>
    <w:rsid w:val="00AA7966"/>
    <w:rsid w:val="00AA7D42"/>
    <w:rsid w:val="00AC3E6A"/>
    <w:rsid w:val="00AC447F"/>
    <w:rsid w:val="00AC61BE"/>
    <w:rsid w:val="00AC74FD"/>
    <w:rsid w:val="00AD29FC"/>
    <w:rsid w:val="00AD3536"/>
    <w:rsid w:val="00AD370D"/>
    <w:rsid w:val="00AD516D"/>
    <w:rsid w:val="00AD5A57"/>
    <w:rsid w:val="00AD6E24"/>
    <w:rsid w:val="00AD78C5"/>
    <w:rsid w:val="00AE0E4F"/>
    <w:rsid w:val="00AE2704"/>
    <w:rsid w:val="00AE2763"/>
    <w:rsid w:val="00AE4CD0"/>
    <w:rsid w:val="00AE618E"/>
    <w:rsid w:val="00AE75C6"/>
    <w:rsid w:val="00AE7B8C"/>
    <w:rsid w:val="00AF2D0F"/>
    <w:rsid w:val="00AF3308"/>
    <w:rsid w:val="00AF4153"/>
    <w:rsid w:val="00AF4F45"/>
    <w:rsid w:val="00AF66AE"/>
    <w:rsid w:val="00B04EBE"/>
    <w:rsid w:val="00B11DC0"/>
    <w:rsid w:val="00B12F2E"/>
    <w:rsid w:val="00B16D30"/>
    <w:rsid w:val="00B17D3F"/>
    <w:rsid w:val="00B20694"/>
    <w:rsid w:val="00B22CB7"/>
    <w:rsid w:val="00B268D0"/>
    <w:rsid w:val="00B2743B"/>
    <w:rsid w:val="00B447D0"/>
    <w:rsid w:val="00B46FA7"/>
    <w:rsid w:val="00B50992"/>
    <w:rsid w:val="00B523B1"/>
    <w:rsid w:val="00B52C77"/>
    <w:rsid w:val="00B5435D"/>
    <w:rsid w:val="00B55AA5"/>
    <w:rsid w:val="00B57DF0"/>
    <w:rsid w:val="00B611A3"/>
    <w:rsid w:val="00B614DE"/>
    <w:rsid w:val="00B63D79"/>
    <w:rsid w:val="00B6783E"/>
    <w:rsid w:val="00B730AD"/>
    <w:rsid w:val="00B74454"/>
    <w:rsid w:val="00B74D84"/>
    <w:rsid w:val="00B75ED0"/>
    <w:rsid w:val="00B762AA"/>
    <w:rsid w:val="00B81509"/>
    <w:rsid w:val="00B84251"/>
    <w:rsid w:val="00B87A2D"/>
    <w:rsid w:val="00B910E6"/>
    <w:rsid w:val="00B912C2"/>
    <w:rsid w:val="00B91395"/>
    <w:rsid w:val="00B9309D"/>
    <w:rsid w:val="00B93757"/>
    <w:rsid w:val="00B942FD"/>
    <w:rsid w:val="00B950C8"/>
    <w:rsid w:val="00B9624F"/>
    <w:rsid w:val="00B96DC7"/>
    <w:rsid w:val="00B96F75"/>
    <w:rsid w:val="00B975E2"/>
    <w:rsid w:val="00BA1D5A"/>
    <w:rsid w:val="00BA2747"/>
    <w:rsid w:val="00BA30F2"/>
    <w:rsid w:val="00BA4F27"/>
    <w:rsid w:val="00BA5940"/>
    <w:rsid w:val="00BA606A"/>
    <w:rsid w:val="00BA6AF6"/>
    <w:rsid w:val="00BB1720"/>
    <w:rsid w:val="00BB4303"/>
    <w:rsid w:val="00BB50A4"/>
    <w:rsid w:val="00BB547E"/>
    <w:rsid w:val="00BC053A"/>
    <w:rsid w:val="00BC2358"/>
    <w:rsid w:val="00BC27C3"/>
    <w:rsid w:val="00BC383E"/>
    <w:rsid w:val="00BC38E2"/>
    <w:rsid w:val="00BC5A9F"/>
    <w:rsid w:val="00BC6199"/>
    <w:rsid w:val="00BC7F0F"/>
    <w:rsid w:val="00BD211C"/>
    <w:rsid w:val="00BD3872"/>
    <w:rsid w:val="00BD50A0"/>
    <w:rsid w:val="00BE0956"/>
    <w:rsid w:val="00BE2ADB"/>
    <w:rsid w:val="00BE5979"/>
    <w:rsid w:val="00BE791A"/>
    <w:rsid w:val="00BF05DD"/>
    <w:rsid w:val="00BF180D"/>
    <w:rsid w:val="00BF49ED"/>
    <w:rsid w:val="00BF535B"/>
    <w:rsid w:val="00BF5A72"/>
    <w:rsid w:val="00BF5BE3"/>
    <w:rsid w:val="00BF70EE"/>
    <w:rsid w:val="00BF7F7F"/>
    <w:rsid w:val="00C06246"/>
    <w:rsid w:val="00C11E57"/>
    <w:rsid w:val="00C1389A"/>
    <w:rsid w:val="00C15F14"/>
    <w:rsid w:val="00C16C20"/>
    <w:rsid w:val="00C20C1B"/>
    <w:rsid w:val="00C21754"/>
    <w:rsid w:val="00C21E3C"/>
    <w:rsid w:val="00C2218E"/>
    <w:rsid w:val="00C2328F"/>
    <w:rsid w:val="00C2540C"/>
    <w:rsid w:val="00C25B74"/>
    <w:rsid w:val="00C25C24"/>
    <w:rsid w:val="00C27C67"/>
    <w:rsid w:val="00C30287"/>
    <w:rsid w:val="00C32283"/>
    <w:rsid w:val="00C40BCB"/>
    <w:rsid w:val="00C40D18"/>
    <w:rsid w:val="00C41C28"/>
    <w:rsid w:val="00C44637"/>
    <w:rsid w:val="00C574AC"/>
    <w:rsid w:val="00C60B00"/>
    <w:rsid w:val="00C60EB8"/>
    <w:rsid w:val="00C6338D"/>
    <w:rsid w:val="00C65B00"/>
    <w:rsid w:val="00C677D6"/>
    <w:rsid w:val="00C7056E"/>
    <w:rsid w:val="00C71E5E"/>
    <w:rsid w:val="00C75CCA"/>
    <w:rsid w:val="00C76434"/>
    <w:rsid w:val="00C773C5"/>
    <w:rsid w:val="00C7741C"/>
    <w:rsid w:val="00C777EE"/>
    <w:rsid w:val="00C81BF5"/>
    <w:rsid w:val="00C83548"/>
    <w:rsid w:val="00C83708"/>
    <w:rsid w:val="00C83BAC"/>
    <w:rsid w:val="00C91AE6"/>
    <w:rsid w:val="00C92078"/>
    <w:rsid w:val="00C922CF"/>
    <w:rsid w:val="00C96BB8"/>
    <w:rsid w:val="00C97F74"/>
    <w:rsid w:val="00CA22FB"/>
    <w:rsid w:val="00CA41A3"/>
    <w:rsid w:val="00CB008A"/>
    <w:rsid w:val="00CB03F1"/>
    <w:rsid w:val="00CB040D"/>
    <w:rsid w:val="00CB0991"/>
    <w:rsid w:val="00CB22DF"/>
    <w:rsid w:val="00CB3252"/>
    <w:rsid w:val="00CB6C53"/>
    <w:rsid w:val="00CC1038"/>
    <w:rsid w:val="00CC164D"/>
    <w:rsid w:val="00CC356F"/>
    <w:rsid w:val="00CC4600"/>
    <w:rsid w:val="00CC4D97"/>
    <w:rsid w:val="00CC5009"/>
    <w:rsid w:val="00CD22A1"/>
    <w:rsid w:val="00CD370E"/>
    <w:rsid w:val="00CD58D7"/>
    <w:rsid w:val="00CE4274"/>
    <w:rsid w:val="00CE649F"/>
    <w:rsid w:val="00CE6F2B"/>
    <w:rsid w:val="00CE76CC"/>
    <w:rsid w:val="00CE76EA"/>
    <w:rsid w:val="00CF1373"/>
    <w:rsid w:val="00CF17A5"/>
    <w:rsid w:val="00CF1DBE"/>
    <w:rsid w:val="00CF26FD"/>
    <w:rsid w:val="00CF2843"/>
    <w:rsid w:val="00CF585D"/>
    <w:rsid w:val="00D016AA"/>
    <w:rsid w:val="00D02F8D"/>
    <w:rsid w:val="00D04E9D"/>
    <w:rsid w:val="00D10DAC"/>
    <w:rsid w:val="00D1300F"/>
    <w:rsid w:val="00D154B5"/>
    <w:rsid w:val="00D16415"/>
    <w:rsid w:val="00D23D97"/>
    <w:rsid w:val="00D23F51"/>
    <w:rsid w:val="00D25ED4"/>
    <w:rsid w:val="00D263FC"/>
    <w:rsid w:val="00D278B1"/>
    <w:rsid w:val="00D27F9E"/>
    <w:rsid w:val="00D31ABE"/>
    <w:rsid w:val="00D35EF5"/>
    <w:rsid w:val="00D36AF0"/>
    <w:rsid w:val="00D379F3"/>
    <w:rsid w:val="00D41ABD"/>
    <w:rsid w:val="00D41BFD"/>
    <w:rsid w:val="00D453EF"/>
    <w:rsid w:val="00D457AB"/>
    <w:rsid w:val="00D460CA"/>
    <w:rsid w:val="00D5032A"/>
    <w:rsid w:val="00D50FB9"/>
    <w:rsid w:val="00D51A2A"/>
    <w:rsid w:val="00D52F2B"/>
    <w:rsid w:val="00D57CE9"/>
    <w:rsid w:val="00D64D31"/>
    <w:rsid w:val="00D65FA9"/>
    <w:rsid w:val="00D710C9"/>
    <w:rsid w:val="00D72225"/>
    <w:rsid w:val="00D72A3B"/>
    <w:rsid w:val="00D802E1"/>
    <w:rsid w:val="00D8178C"/>
    <w:rsid w:val="00D8245C"/>
    <w:rsid w:val="00D84FC0"/>
    <w:rsid w:val="00D851FF"/>
    <w:rsid w:val="00D85B8B"/>
    <w:rsid w:val="00D865F4"/>
    <w:rsid w:val="00D87851"/>
    <w:rsid w:val="00D911E2"/>
    <w:rsid w:val="00D91FBC"/>
    <w:rsid w:val="00D97CD0"/>
    <w:rsid w:val="00DA37F0"/>
    <w:rsid w:val="00DA532C"/>
    <w:rsid w:val="00DA5BEC"/>
    <w:rsid w:val="00DB4426"/>
    <w:rsid w:val="00DB4433"/>
    <w:rsid w:val="00DB4BDA"/>
    <w:rsid w:val="00DB4FB4"/>
    <w:rsid w:val="00DB506C"/>
    <w:rsid w:val="00DB555D"/>
    <w:rsid w:val="00DB578C"/>
    <w:rsid w:val="00DB6083"/>
    <w:rsid w:val="00DB6A5C"/>
    <w:rsid w:val="00DB7549"/>
    <w:rsid w:val="00DC0112"/>
    <w:rsid w:val="00DC0BC0"/>
    <w:rsid w:val="00DC10C5"/>
    <w:rsid w:val="00DC1199"/>
    <w:rsid w:val="00DC312E"/>
    <w:rsid w:val="00DC4308"/>
    <w:rsid w:val="00DC5972"/>
    <w:rsid w:val="00DD658A"/>
    <w:rsid w:val="00DE10A9"/>
    <w:rsid w:val="00DE2933"/>
    <w:rsid w:val="00DE296E"/>
    <w:rsid w:val="00DE2BED"/>
    <w:rsid w:val="00DE48EF"/>
    <w:rsid w:val="00DE502B"/>
    <w:rsid w:val="00DF03FE"/>
    <w:rsid w:val="00DF22A3"/>
    <w:rsid w:val="00DF679C"/>
    <w:rsid w:val="00E0001E"/>
    <w:rsid w:val="00E007E0"/>
    <w:rsid w:val="00E01573"/>
    <w:rsid w:val="00E050C0"/>
    <w:rsid w:val="00E05FF7"/>
    <w:rsid w:val="00E104A6"/>
    <w:rsid w:val="00E11ADE"/>
    <w:rsid w:val="00E14008"/>
    <w:rsid w:val="00E147C6"/>
    <w:rsid w:val="00E17034"/>
    <w:rsid w:val="00E17173"/>
    <w:rsid w:val="00E20759"/>
    <w:rsid w:val="00E21132"/>
    <w:rsid w:val="00E21D44"/>
    <w:rsid w:val="00E22A3E"/>
    <w:rsid w:val="00E2585E"/>
    <w:rsid w:val="00E32C0A"/>
    <w:rsid w:val="00E33C36"/>
    <w:rsid w:val="00E34054"/>
    <w:rsid w:val="00E34EBB"/>
    <w:rsid w:val="00E37595"/>
    <w:rsid w:val="00E4112A"/>
    <w:rsid w:val="00E43E6A"/>
    <w:rsid w:val="00E54200"/>
    <w:rsid w:val="00E54DB1"/>
    <w:rsid w:val="00E61628"/>
    <w:rsid w:val="00E706AD"/>
    <w:rsid w:val="00E7230E"/>
    <w:rsid w:val="00E76DD1"/>
    <w:rsid w:val="00E83801"/>
    <w:rsid w:val="00E83A08"/>
    <w:rsid w:val="00E863E7"/>
    <w:rsid w:val="00E87187"/>
    <w:rsid w:val="00E87260"/>
    <w:rsid w:val="00E9017C"/>
    <w:rsid w:val="00EA1218"/>
    <w:rsid w:val="00EB049C"/>
    <w:rsid w:val="00EB1EB0"/>
    <w:rsid w:val="00EB44D5"/>
    <w:rsid w:val="00EB5A7C"/>
    <w:rsid w:val="00EB7742"/>
    <w:rsid w:val="00EC0EFA"/>
    <w:rsid w:val="00EC2610"/>
    <w:rsid w:val="00EC35FB"/>
    <w:rsid w:val="00EC368E"/>
    <w:rsid w:val="00EC425A"/>
    <w:rsid w:val="00EC6BC0"/>
    <w:rsid w:val="00EC7255"/>
    <w:rsid w:val="00ED1587"/>
    <w:rsid w:val="00ED294E"/>
    <w:rsid w:val="00ED312F"/>
    <w:rsid w:val="00ED43AB"/>
    <w:rsid w:val="00ED463F"/>
    <w:rsid w:val="00ED6D30"/>
    <w:rsid w:val="00ED7603"/>
    <w:rsid w:val="00ED7D65"/>
    <w:rsid w:val="00EE1C40"/>
    <w:rsid w:val="00EE273A"/>
    <w:rsid w:val="00EE28B4"/>
    <w:rsid w:val="00EE3D91"/>
    <w:rsid w:val="00EE5F1D"/>
    <w:rsid w:val="00EE6D42"/>
    <w:rsid w:val="00EF1542"/>
    <w:rsid w:val="00EF21DD"/>
    <w:rsid w:val="00EF21FA"/>
    <w:rsid w:val="00EF4168"/>
    <w:rsid w:val="00EF64FF"/>
    <w:rsid w:val="00EF6C00"/>
    <w:rsid w:val="00EF7A8C"/>
    <w:rsid w:val="00EF7F8E"/>
    <w:rsid w:val="00F0160B"/>
    <w:rsid w:val="00F01E80"/>
    <w:rsid w:val="00F03D73"/>
    <w:rsid w:val="00F056E8"/>
    <w:rsid w:val="00F05952"/>
    <w:rsid w:val="00F10A8E"/>
    <w:rsid w:val="00F127AF"/>
    <w:rsid w:val="00F13578"/>
    <w:rsid w:val="00F15073"/>
    <w:rsid w:val="00F208FC"/>
    <w:rsid w:val="00F21EB7"/>
    <w:rsid w:val="00F23613"/>
    <w:rsid w:val="00F2374A"/>
    <w:rsid w:val="00F23A27"/>
    <w:rsid w:val="00F2408D"/>
    <w:rsid w:val="00F24334"/>
    <w:rsid w:val="00F26DD1"/>
    <w:rsid w:val="00F30DB2"/>
    <w:rsid w:val="00F34ECE"/>
    <w:rsid w:val="00F35053"/>
    <w:rsid w:val="00F35E99"/>
    <w:rsid w:val="00F3607C"/>
    <w:rsid w:val="00F45762"/>
    <w:rsid w:val="00F45EFA"/>
    <w:rsid w:val="00F46A33"/>
    <w:rsid w:val="00F50840"/>
    <w:rsid w:val="00F50844"/>
    <w:rsid w:val="00F527FA"/>
    <w:rsid w:val="00F529F0"/>
    <w:rsid w:val="00F53042"/>
    <w:rsid w:val="00F6027F"/>
    <w:rsid w:val="00F62632"/>
    <w:rsid w:val="00F66602"/>
    <w:rsid w:val="00F66980"/>
    <w:rsid w:val="00F67917"/>
    <w:rsid w:val="00F72717"/>
    <w:rsid w:val="00F72BA5"/>
    <w:rsid w:val="00F745B4"/>
    <w:rsid w:val="00F7564A"/>
    <w:rsid w:val="00F76DF9"/>
    <w:rsid w:val="00F776E6"/>
    <w:rsid w:val="00F8527C"/>
    <w:rsid w:val="00F94DD6"/>
    <w:rsid w:val="00F9652B"/>
    <w:rsid w:val="00FA4416"/>
    <w:rsid w:val="00FA705D"/>
    <w:rsid w:val="00FB2925"/>
    <w:rsid w:val="00FB352F"/>
    <w:rsid w:val="00FB373B"/>
    <w:rsid w:val="00FB41A4"/>
    <w:rsid w:val="00FB4AF8"/>
    <w:rsid w:val="00FB5F32"/>
    <w:rsid w:val="00FB66E8"/>
    <w:rsid w:val="00FC0BCE"/>
    <w:rsid w:val="00FC1168"/>
    <w:rsid w:val="00FC2B78"/>
    <w:rsid w:val="00FC44ED"/>
    <w:rsid w:val="00FC62C6"/>
    <w:rsid w:val="00FC7F2A"/>
    <w:rsid w:val="00FD0D20"/>
    <w:rsid w:val="00FD3717"/>
    <w:rsid w:val="00FD5DFD"/>
    <w:rsid w:val="00FD6BC0"/>
    <w:rsid w:val="00FD7B7B"/>
    <w:rsid w:val="00FD7FCE"/>
    <w:rsid w:val="00FE0453"/>
    <w:rsid w:val="00FE249A"/>
    <w:rsid w:val="00FE26FF"/>
    <w:rsid w:val="00FE4DC8"/>
    <w:rsid w:val="00FE564B"/>
    <w:rsid w:val="00FE6067"/>
    <w:rsid w:val="00FF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customStyle="1" w:styleId="Heading1Char">
    <w:name w:val="Heading 1 Char"/>
    <w:basedOn w:val="DefaultParagraphFont"/>
    <w:link w:val="Heading1"/>
    <w:uiPriority w:val="9"/>
    <w:rsid w:val="005B4692"/>
    <w:rPr>
      <w:rFonts w:asciiTheme="majorHAnsi" w:eastAsiaTheme="majorEastAsia" w:hAnsiTheme="majorHAnsi" w:cstheme="majorBidi"/>
      <w:color w:val="365F91" w:themeColor="accent1" w:themeShade="BF"/>
      <w:sz w:val="32"/>
      <w:szCs w:val="32"/>
    </w:rPr>
  </w:style>
  <w:style w:type="paragraph" w:customStyle="1" w:styleId="Default">
    <w:name w:val="Default"/>
    <w:rsid w:val="00711DE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C7741C"/>
    <w:rPr>
      <w:rFonts w:ascii="Arial" w:hAnsi="Arial"/>
    </w:rPr>
  </w:style>
  <w:style w:type="character" w:styleId="FollowedHyperlink">
    <w:name w:val="FollowedHyperlink"/>
    <w:basedOn w:val="DefaultParagraphFont"/>
    <w:uiPriority w:val="99"/>
    <w:semiHidden/>
    <w:unhideWhenUsed/>
    <w:rsid w:val="005F7B39"/>
    <w:rPr>
      <w:color w:val="800080" w:themeColor="followedHyperlink"/>
      <w:u w:val="single"/>
    </w:rPr>
  </w:style>
  <w:style w:type="paragraph" w:styleId="Revision">
    <w:name w:val="Revision"/>
    <w:hidden/>
    <w:uiPriority w:val="99"/>
    <w:semiHidden/>
    <w:rsid w:val="009F1D86"/>
    <w:pPr>
      <w:spacing w:after="0" w:line="240" w:lineRule="auto"/>
    </w:pPr>
  </w:style>
  <w:style w:type="character" w:customStyle="1" w:styleId="cf01">
    <w:name w:val="cf01"/>
    <w:basedOn w:val="DefaultParagraphFont"/>
    <w:rsid w:val="001E2A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590354290">
      <w:bodyDiv w:val="1"/>
      <w:marLeft w:val="0"/>
      <w:marRight w:val="0"/>
      <w:marTop w:val="0"/>
      <w:marBottom w:val="0"/>
      <w:divBdr>
        <w:top w:val="none" w:sz="0" w:space="0" w:color="auto"/>
        <w:left w:val="none" w:sz="0" w:space="0" w:color="auto"/>
        <w:bottom w:val="none" w:sz="0" w:space="0" w:color="auto"/>
        <w:right w:val="none" w:sz="0" w:space="0" w:color="auto"/>
      </w:divBdr>
    </w:div>
    <w:div w:id="1031879346">
      <w:bodyDiv w:val="1"/>
      <w:marLeft w:val="0"/>
      <w:marRight w:val="0"/>
      <w:marTop w:val="0"/>
      <w:marBottom w:val="0"/>
      <w:divBdr>
        <w:top w:val="none" w:sz="0" w:space="0" w:color="auto"/>
        <w:left w:val="none" w:sz="0" w:space="0" w:color="auto"/>
        <w:bottom w:val="none" w:sz="0" w:space="0" w:color="auto"/>
        <w:right w:val="none" w:sz="0" w:space="0" w:color="auto"/>
      </w:divBdr>
    </w:div>
    <w:div w:id="1113523620">
      <w:bodyDiv w:val="1"/>
      <w:marLeft w:val="0"/>
      <w:marRight w:val="0"/>
      <w:marTop w:val="0"/>
      <w:marBottom w:val="0"/>
      <w:divBdr>
        <w:top w:val="none" w:sz="0" w:space="0" w:color="auto"/>
        <w:left w:val="none" w:sz="0" w:space="0" w:color="auto"/>
        <w:bottom w:val="none" w:sz="0" w:space="0" w:color="auto"/>
        <w:right w:val="none" w:sz="0" w:space="0" w:color="auto"/>
      </w:divBdr>
    </w:div>
    <w:div w:id="1124730437">
      <w:bodyDiv w:val="1"/>
      <w:marLeft w:val="0"/>
      <w:marRight w:val="0"/>
      <w:marTop w:val="0"/>
      <w:marBottom w:val="0"/>
      <w:divBdr>
        <w:top w:val="none" w:sz="0" w:space="0" w:color="auto"/>
        <w:left w:val="none" w:sz="0" w:space="0" w:color="auto"/>
        <w:bottom w:val="none" w:sz="0" w:space="0" w:color="auto"/>
        <w:right w:val="none" w:sz="0" w:space="0" w:color="auto"/>
      </w:divBdr>
    </w:div>
    <w:div w:id="1206261382">
      <w:bodyDiv w:val="1"/>
      <w:marLeft w:val="0"/>
      <w:marRight w:val="0"/>
      <w:marTop w:val="0"/>
      <w:marBottom w:val="0"/>
      <w:divBdr>
        <w:top w:val="none" w:sz="0" w:space="0" w:color="auto"/>
        <w:left w:val="none" w:sz="0" w:space="0" w:color="auto"/>
        <w:bottom w:val="none" w:sz="0" w:space="0" w:color="auto"/>
        <w:right w:val="none" w:sz="0" w:space="0" w:color="auto"/>
      </w:divBdr>
    </w:div>
    <w:div w:id="1495414010">
      <w:bodyDiv w:val="1"/>
      <w:marLeft w:val="0"/>
      <w:marRight w:val="0"/>
      <w:marTop w:val="0"/>
      <w:marBottom w:val="0"/>
      <w:divBdr>
        <w:top w:val="none" w:sz="0" w:space="0" w:color="auto"/>
        <w:left w:val="none" w:sz="0" w:space="0" w:color="auto"/>
        <w:bottom w:val="none" w:sz="0" w:space="0" w:color="auto"/>
        <w:right w:val="none" w:sz="0" w:space="0" w:color="auto"/>
      </w:divBdr>
    </w:div>
    <w:div w:id="1533373021">
      <w:bodyDiv w:val="1"/>
      <w:marLeft w:val="0"/>
      <w:marRight w:val="0"/>
      <w:marTop w:val="0"/>
      <w:marBottom w:val="0"/>
      <w:divBdr>
        <w:top w:val="none" w:sz="0" w:space="0" w:color="auto"/>
        <w:left w:val="none" w:sz="0" w:space="0" w:color="auto"/>
        <w:bottom w:val="none" w:sz="0" w:space="0" w:color="auto"/>
        <w:right w:val="none" w:sz="0" w:space="0" w:color="auto"/>
      </w:divBdr>
    </w:div>
    <w:div w:id="1547061145">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688602524">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82993448">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1906407781">
      <w:bodyDiv w:val="1"/>
      <w:marLeft w:val="0"/>
      <w:marRight w:val="0"/>
      <w:marTop w:val="0"/>
      <w:marBottom w:val="0"/>
      <w:divBdr>
        <w:top w:val="none" w:sz="0" w:space="0" w:color="auto"/>
        <w:left w:val="none" w:sz="0" w:space="0" w:color="auto"/>
        <w:bottom w:val="none" w:sz="0" w:space="0" w:color="auto"/>
        <w:right w:val="none" w:sz="0" w:space="0" w:color="auto"/>
      </w:divBdr>
    </w:div>
    <w:div w:id="1929119093">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tureNetworkRegulation@ofgem.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6329B03414F5B8BEB69D4B72A5C10"/>
        <w:category>
          <w:name w:val="General"/>
          <w:gallery w:val="placeholder"/>
        </w:category>
        <w:types>
          <w:type w:val="bbPlcHdr"/>
        </w:types>
        <w:behaviors>
          <w:behavior w:val="content"/>
        </w:behaviors>
        <w:guid w:val="{5111158E-2916-49D1-BB02-C1A5849A19D1}"/>
      </w:docPartPr>
      <w:docPartBody>
        <w:p w:rsidR="00E02FA8" w:rsidRDefault="00B17EC4">
          <w:pPr>
            <w:pStyle w:val="D026329B03414F5B8BEB69D4B72A5C1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C4"/>
    <w:rsid w:val="0008748C"/>
    <w:rsid w:val="000B2A3C"/>
    <w:rsid w:val="002E3A18"/>
    <w:rsid w:val="002E5F9D"/>
    <w:rsid w:val="00366EAF"/>
    <w:rsid w:val="003B7612"/>
    <w:rsid w:val="0044622C"/>
    <w:rsid w:val="004F17DA"/>
    <w:rsid w:val="00626EDC"/>
    <w:rsid w:val="00B17EC4"/>
    <w:rsid w:val="00B445B8"/>
    <w:rsid w:val="00CE78E9"/>
    <w:rsid w:val="00E02FA8"/>
    <w:rsid w:val="00E053A3"/>
    <w:rsid w:val="00E7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6329B03414F5B8BEB69D4B72A5C10">
    <w:name w:val="D026329B03414F5B8BEB69D4B72A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64e39c8-d5aa-4e40-8d0e-d6a852c8d9b5" xsi:nil="true"/>
    <lcf76f155ced4ddcb4097134ff3c332f xmlns="f9300152-d7f9-4189-bf45-fc8faf0b3e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6B52F85D28A469B6D2FDCBF6CD2C7" ma:contentTypeVersion="8" ma:contentTypeDescription="Create a new document." ma:contentTypeScope="" ma:versionID="1fa393bd1d89496246992f4d1c6cc153">
  <xsd:schema xmlns:xsd="http://www.w3.org/2001/XMLSchema" xmlns:xs="http://www.w3.org/2001/XMLSchema" xmlns:p="http://schemas.microsoft.com/office/2006/metadata/properties" xmlns:ns2="f9300152-d7f9-4189-bf45-fc8faf0b3ee4" xmlns:ns3="b64e39c8-d5aa-4e40-8d0e-d6a852c8d9b5" targetNamespace="http://schemas.microsoft.com/office/2006/metadata/properties" ma:root="true" ma:fieldsID="64f5ea10152cad0b4f8963881d015c0d" ns2:_="" ns3:_="">
    <xsd:import namespace="f9300152-d7f9-4189-bf45-fc8faf0b3ee4"/>
    <xsd:import namespace="b64e39c8-d5aa-4e40-8d0e-d6a852c8d9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00152-d7f9-4189-bf45-fc8faf0b3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d50d1a-1fa7-4a52-967b-e4309c9ddad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e39c8-d5aa-4e40-8d0e-d6a852c8d9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0b37c97-a4c4-44bf-8d80-df7a3200d4ff}" ma:internalName="TaxCatchAll" ma:showField="CatchAllData" ma:web="b64e39c8-d5aa-4e40-8d0e-d6a852c8d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180BB-99D1-4092-9382-1E136BADBE14}">
  <ds:schemaRefs>
    <ds:schemaRef ds:uri="http://schemas.openxmlformats.org/officeDocument/2006/bibliography"/>
  </ds:schemaRefs>
</ds:datastoreItem>
</file>

<file path=customXml/itemProps2.xml><?xml version="1.0" encoding="utf-8"?>
<ds:datastoreItem xmlns:ds="http://schemas.openxmlformats.org/officeDocument/2006/customXml" ds:itemID="{E16360B3-29D1-4EA7-B85A-CE7AC10EF0EF}">
  <ds:schemaRefs>
    <ds:schemaRef ds:uri="http://schemas.microsoft.com/office/2006/metadata/properties"/>
    <ds:schemaRef ds:uri="http://schemas.microsoft.com/office/infopath/2007/PartnerControls"/>
    <ds:schemaRef ds:uri="b64e39c8-d5aa-4e40-8d0e-d6a852c8d9b5"/>
    <ds:schemaRef ds:uri="f9300152-d7f9-4189-bf45-fc8faf0b3ee4"/>
  </ds:schemaRefs>
</ds:datastoreItem>
</file>

<file path=customXml/itemProps3.xml><?xml version="1.0" encoding="utf-8"?>
<ds:datastoreItem xmlns:ds="http://schemas.openxmlformats.org/officeDocument/2006/customXml" ds:itemID="{C82735EC-2A2A-4A95-883A-4D4A1B1C8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00152-d7f9-4189-bf45-fc8faf0b3ee4"/>
    <ds:schemaRef ds:uri="b64e39c8-d5aa-4e40-8d0e-d6a852c8d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C1FBF-A3D4-4936-A804-2682A452D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Angeles Sandoval</cp:lastModifiedBy>
  <cp:revision>584</cp:revision>
  <cp:lastPrinted>2022-09-06T18:18:00Z</cp:lastPrinted>
  <dcterms:created xsi:type="dcterms:W3CDTF">2022-09-05T14:44:00Z</dcterms:created>
  <dcterms:modified xsi:type="dcterms:W3CDTF">2022-10-24T15:49:00Z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y fmtid="{D5CDD505-2E9C-101B-9397-08002B2CF9AE}" pid="3" name="GrammarlyDocumentId">
    <vt:lpwstr>b0c2615ba80aab64ca32d4cd0258a036fbe0e7d14ef07500f4477ff1395177b5</vt:lpwstr>
  </property>
</Properties>
</file>