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1CFA" w14:textId="5BFD09A1" w:rsidR="006F00AA" w:rsidRPr="00BD4DF4" w:rsidRDefault="006F00AA" w:rsidP="003C1385">
      <w:pPr>
        <w:spacing w:after="0"/>
        <w:jc w:val="both"/>
        <w:rPr>
          <w:rFonts w:ascii="Arial" w:hAnsi="Arial" w:cs="Arial"/>
          <w:sz w:val="21"/>
          <w:szCs w:val="21"/>
        </w:rPr>
      </w:pPr>
      <w:r w:rsidRPr="00BD4DF4">
        <w:rPr>
          <w:rFonts w:ascii="Arial" w:hAnsi="Arial" w:cs="Arial"/>
          <w:sz w:val="21"/>
          <w:szCs w:val="21"/>
        </w:rPr>
        <w:t xml:space="preserve">Planning and Architecture </w:t>
      </w:r>
    </w:p>
    <w:p w14:paraId="5D48A52B" w14:textId="77777777" w:rsidR="006F00AA" w:rsidRPr="00BD4DF4" w:rsidRDefault="006F00AA" w:rsidP="003C1385">
      <w:pPr>
        <w:spacing w:after="0"/>
        <w:jc w:val="both"/>
        <w:rPr>
          <w:rFonts w:ascii="Arial" w:hAnsi="Arial" w:cs="Arial"/>
          <w:sz w:val="21"/>
          <w:szCs w:val="21"/>
        </w:rPr>
      </w:pPr>
      <w:r w:rsidRPr="00BD4DF4">
        <w:rPr>
          <w:rFonts w:ascii="Arial" w:hAnsi="Arial" w:cs="Arial"/>
          <w:sz w:val="21"/>
          <w:szCs w:val="21"/>
        </w:rPr>
        <w:t xml:space="preserve">Scottish Government </w:t>
      </w:r>
    </w:p>
    <w:p w14:paraId="798B92F5" w14:textId="77777777" w:rsidR="006F00AA" w:rsidRPr="00BD4DF4" w:rsidRDefault="006F00AA" w:rsidP="003C1385">
      <w:pPr>
        <w:spacing w:after="0"/>
        <w:jc w:val="both"/>
        <w:rPr>
          <w:rFonts w:ascii="Arial" w:hAnsi="Arial" w:cs="Arial"/>
          <w:sz w:val="21"/>
          <w:szCs w:val="21"/>
        </w:rPr>
      </w:pPr>
      <w:r w:rsidRPr="00BD4DF4">
        <w:rPr>
          <w:rFonts w:ascii="Arial" w:hAnsi="Arial" w:cs="Arial"/>
          <w:sz w:val="21"/>
          <w:szCs w:val="21"/>
        </w:rPr>
        <w:t xml:space="preserve">Area 2F South </w:t>
      </w:r>
    </w:p>
    <w:p w14:paraId="4294581C" w14:textId="77777777" w:rsidR="006F00AA" w:rsidRPr="00BD4DF4" w:rsidRDefault="006F00AA" w:rsidP="003C1385">
      <w:pPr>
        <w:spacing w:after="0"/>
        <w:jc w:val="both"/>
        <w:rPr>
          <w:rFonts w:ascii="Arial" w:hAnsi="Arial" w:cs="Arial"/>
          <w:sz w:val="21"/>
          <w:szCs w:val="21"/>
        </w:rPr>
      </w:pPr>
      <w:r w:rsidRPr="00BD4DF4">
        <w:rPr>
          <w:rFonts w:ascii="Arial" w:hAnsi="Arial" w:cs="Arial"/>
          <w:sz w:val="21"/>
          <w:szCs w:val="21"/>
        </w:rPr>
        <w:t xml:space="preserve">Victoria Quay </w:t>
      </w:r>
    </w:p>
    <w:p w14:paraId="5C3DBDEE" w14:textId="77777777" w:rsidR="006F00AA" w:rsidRPr="00BD4DF4" w:rsidRDefault="006F00AA" w:rsidP="003C1385">
      <w:pPr>
        <w:spacing w:after="0"/>
        <w:jc w:val="both"/>
        <w:rPr>
          <w:rFonts w:ascii="Arial" w:hAnsi="Arial" w:cs="Arial"/>
          <w:sz w:val="21"/>
          <w:szCs w:val="21"/>
        </w:rPr>
      </w:pPr>
      <w:r w:rsidRPr="00BD4DF4">
        <w:rPr>
          <w:rFonts w:ascii="Arial" w:hAnsi="Arial" w:cs="Arial"/>
          <w:sz w:val="21"/>
          <w:szCs w:val="21"/>
        </w:rPr>
        <w:t xml:space="preserve">Edinburgh </w:t>
      </w:r>
    </w:p>
    <w:p w14:paraId="6BEAB396" w14:textId="53DD828B" w:rsidR="006F00AA" w:rsidRPr="00BD4DF4" w:rsidRDefault="006F00AA" w:rsidP="003C1385">
      <w:pPr>
        <w:spacing w:after="0"/>
        <w:jc w:val="both"/>
        <w:rPr>
          <w:rFonts w:ascii="Arial" w:hAnsi="Arial" w:cs="Arial"/>
          <w:sz w:val="21"/>
          <w:szCs w:val="21"/>
        </w:rPr>
      </w:pPr>
      <w:r w:rsidRPr="00BD4DF4">
        <w:rPr>
          <w:rFonts w:ascii="Arial" w:hAnsi="Arial" w:cs="Arial"/>
          <w:sz w:val="21"/>
          <w:szCs w:val="21"/>
        </w:rPr>
        <w:t xml:space="preserve">EH6 6QQ </w:t>
      </w:r>
    </w:p>
    <w:p w14:paraId="296E806C" w14:textId="04EE079D" w:rsidR="0003640E" w:rsidRDefault="002D2E2D" w:rsidP="003C1385">
      <w:pPr>
        <w:jc w:val="both"/>
        <w:rPr>
          <w:rFonts w:ascii="Arial" w:hAnsi="Arial" w:cs="Arial"/>
          <w:sz w:val="21"/>
          <w:szCs w:val="21"/>
        </w:rPr>
      </w:pPr>
      <w:hyperlink r:id="rId8" w:history="1">
        <w:r w:rsidR="0003640E" w:rsidRPr="00415BAA">
          <w:rPr>
            <w:rStyle w:val="Hyperlink"/>
            <w:rFonts w:ascii="Arial" w:hAnsi="Arial" w:cs="Arial"/>
            <w:sz w:val="21"/>
            <w:szCs w:val="21"/>
          </w:rPr>
          <w:t>scotplan@gov.scot</w:t>
        </w:r>
      </w:hyperlink>
    </w:p>
    <w:p w14:paraId="32481E3E" w14:textId="77777777" w:rsidR="0003640E" w:rsidRDefault="0003640E" w:rsidP="003C1385">
      <w:pPr>
        <w:jc w:val="both"/>
        <w:rPr>
          <w:rFonts w:ascii="Arial" w:hAnsi="Arial" w:cs="Arial"/>
          <w:sz w:val="21"/>
          <w:szCs w:val="21"/>
        </w:rPr>
      </w:pPr>
    </w:p>
    <w:p w14:paraId="08FC603D" w14:textId="1E1202D3" w:rsidR="00EC7255" w:rsidRPr="00961F0B" w:rsidRDefault="002D2E2D" w:rsidP="003C1385">
      <w:pPr>
        <w:jc w:val="both"/>
        <w:rPr>
          <w:rFonts w:ascii="Arial" w:hAnsi="Arial" w:cs="Arial"/>
          <w:sz w:val="21"/>
          <w:szCs w:val="21"/>
        </w:rPr>
      </w:pPr>
      <w:sdt>
        <w:sdtPr>
          <w:rPr>
            <w:rFonts w:ascii="Arial" w:hAnsi="Arial" w:cs="Arial"/>
            <w:sz w:val="21"/>
            <w:szCs w:val="21"/>
          </w:rPr>
          <w:alias w:val="Please select the date"/>
          <w:tag w:val="Please select the date"/>
          <w:id w:val="-1603492743"/>
          <w:placeholder>
            <w:docPart w:val="5ADE34F6F9864DA580F1F8D4176F2A23"/>
          </w:placeholder>
          <w:date w:fullDate="2021-02-11T00:00:00Z">
            <w:dateFormat w:val="dd MMMM yyyy"/>
            <w:lid w:val="en-GB"/>
            <w:storeMappedDataAs w:val="dateTime"/>
            <w:calendar w:val="gregorian"/>
          </w:date>
        </w:sdtPr>
        <w:sdtEndPr/>
        <w:sdtContent>
          <w:r>
            <w:rPr>
              <w:rFonts w:ascii="Arial" w:hAnsi="Arial" w:cs="Arial"/>
              <w:sz w:val="21"/>
              <w:szCs w:val="21"/>
            </w:rPr>
            <w:t>11 February 2021</w:t>
          </w:r>
        </w:sdtContent>
      </w:sdt>
    </w:p>
    <w:p w14:paraId="5504B29D" w14:textId="77777777" w:rsidR="00B912C2" w:rsidRPr="00961F0B" w:rsidRDefault="00B912C2" w:rsidP="003C1385">
      <w:pPr>
        <w:jc w:val="both"/>
        <w:rPr>
          <w:rFonts w:ascii="Arial" w:hAnsi="Arial" w:cs="Arial"/>
          <w:sz w:val="21"/>
          <w:szCs w:val="21"/>
        </w:rPr>
      </w:pPr>
    </w:p>
    <w:p w14:paraId="3045228E" w14:textId="5B85462E" w:rsidR="00B912C2" w:rsidRPr="00961F0B" w:rsidRDefault="0003640E" w:rsidP="003C1385">
      <w:pPr>
        <w:jc w:val="both"/>
        <w:rPr>
          <w:rFonts w:ascii="Arial" w:hAnsi="Arial" w:cs="Arial"/>
          <w:sz w:val="21"/>
          <w:szCs w:val="21"/>
        </w:rPr>
      </w:pPr>
      <w:r w:rsidRPr="00961F0B">
        <w:rPr>
          <w:rFonts w:ascii="Arial" w:hAnsi="Arial" w:cs="Arial"/>
          <w:sz w:val="21"/>
          <w:szCs w:val="21"/>
        </w:rPr>
        <w:t>To whom it may concern,</w:t>
      </w:r>
    </w:p>
    <w:p w14:paraId="23573514" w14:textId="66F495CA" w:rsidR="0003640E" w:rsidRPr="00961F0B" w:rsidRDefault="0003640E" w:rsidP="003C1385">
      <w:pPr>
        <w:shd w:val="clear" w:color="auto" w:fill="FFFFFF"/>
        <w:spacing w:after="225"/>
        <w:jc w:val="both"/>
        <w:outlineLvl w:val="1"/>
        <w:rPr>
          <w:rFonts w:ascii="Arial" w:hAnsi="Arial" w:cs="Arial"/>
          <w:b/>
          <w:sz w:val="21"/>
          <w:szCs w:val="21"/>
        </w:rPr>
      </w:pPr>
      <w:r w:rsidRPr="00961F0B">
        <w:rPr>
          <w:rFonts w:ascii="Arial" w:hAnsi="Arial" w:cs="Arial"/>
          <w:b/>
          <w:sz w:val="21"/>
          <w:szCs w:val="21"/>
        </w:rPr>
        <w:t>Consultation response: Scotland’s Fourth National Planning Framework Position Statement</w:t>
      </w:r>
    </w:p>
    <w:p w14:paraId="2AF5D04A" w14:textId="20D5CB2B" w:rsidR="0003640E" w:rsidRPr="00961F0B" w:rsidRDefault="0003640E" w:rsidP="003C1385">
      <w:pPr>
        <w:jc w:val="both"/>
        <w:rPr>
          <w:rFonts w:ascii="Arial" w:hAnsi="Arial" w:cs="Arial"/>
          <w:sz w:val="21"/>
          <w:szCs w:val="21"/>
        </w:rPr>
      </w:pPr>
      <w:r w:rsidRPr="00961F0B">
        <w:rPr>
          <w:rFonts w:ascii="Arial" w:hAnsi="Arial" w:cs="Arial"/>
          <w:sz w:val="21"/>
          <w:szCs w:val="21"/>
        </w:rPr>
        <w:t>Scottish Renewables is the voice of Scotland’s renewable energy industry. Our vision is for Scotland leading the world in renewable energy.  We work to grow Scotland’s renewable energy sector and sustain its position at the forefront of the global clean energy industry. We represent over 260 organisations that deliver investment, jobs, social benefits and reduce the carbon emissions which cause climate change.</w:t>
      </w:r>
    </w:p>
    <w:p w14:paraId="334478B5" w14:textId="77777777" w:rsidR="0003640E" w:rsidRPr="00961F0B" w:rsidRDefault="0003640E" w:rsidP="003C1385">
      <w:pPr>
        <w:jc w:val="both"/>
        <w:rPr>
          <w:rFonts w:ascii="Arial" w:hAnsi="Arial" w:cs="Arial"/>
          <w:sz w:val="21"/>
          <w:szCs w:val="21"/>
        </w:rPr>
      </w:pPr>
      <w:r w:rsidRPr="00961F0B">
        <w:rPr>
          <w:rFonts w:ascii="Arial" w:hAnsi="Arial" w:cs="Arial"/>
          <w:sz w:val="21"/>
          <w:szCs w:val="21"/>
        </w:rPr>
        <w:t>Our members work across all renewable energy technologies, in Scotland, the UK, Europe and around the world. In representing them, we aim to lead and inform the debate on how the growth of renewable energy can help sustainably heat and power Scotland’s homes and businesses.</w:t>
      </w:r>
    </w:p>
    <w:p w14:paraId="7468BE9B" w14:textId="024723E0" w:rsidR="00671CD4" w:rsidRPr="00961F0B" w:rsidRDefault="0003640E" w:rsidP="003C1385">
      <w:pPr>
        <w:jc w:val="both"/>
        <w:rPr>
          <w:rFonts w:ascii="Arial" w:hAnsi="Arial" w:cs="Arial"/>
          <w:sz w:val="21"/>
          <w:szCs w:val="21"/>
        </w:rPr>
      </w:pPr>
      <w:r w:rsidRPr="00961F0B">
        <w:rPr>
          <w:rFonts w:ascii="Arial" w:hAnsi="Arial" w:cs="Arial"/>
          <w:sz w:val="21"/>
          <w:szCs w:val="21"/>
        </w:rPr>
        <w:t xml:space="preserve">Scottish Renewables welcomes the opportunity to provide </w:t>
      </w:r>
      <w:r w:rsidR="00C26243" w:rsidRPr="00961F0B">
        <w:rPr>
          <w:rFonts w:ascii="Arial" w:hAnsi="Arial" w:cs="Arial"/>
          <w:sz w:val="21"/>
          <w:szCs w:val="21"/>
        </w:rPr>
        <w:t xml:space="preserve">our </w:t>
      </w:r>
      <w:r w:rsidRPr="00961F0B">
        <w:rPr>
          <w:rFonts w:ascii="Arial" w:hAnsi="Arial" w:cs="Arial"/>
          <w:sz w:val="21"/>
          <w:szCs w:val="21"/>
        </w:rPr>
        <w:t>view</w:t>
      </w:r>
      <w:r w:rsidR="0033414A">
        <w:rPr>
          <w:rFonts w:ascii="Arial" w:hAnsi="Arial" w:cs="Arial"/>
          <w:sz w:val="21"/>
          <w:szCs w:val="21"/>
        </w:rPr>
        <w:t>s</w:t>
      </w:r>
      <w:r w:rsidRPr="00961F0B">
        <w:rPr>
          <w:rFonts w:ascii="Arial" w:hAnsi="Arial" w:cs="Arial"/>
          <w:sz w:val="21"/>
          <w:szCs w:val="21"/>
        </w:rPr>
        <w:t xml:space="preserve"> on the Scottish Government’s current thinking on the upcoming National Planning Framework 4 (NPF4)</w:t>
      </w:r>
      <w:r w:rsidR="00C26243" w:rsidRPr="00961F0B">
        <w:rPr>
          <w:rFonts w:ascii="Arial" w:hAnsi="Arial" w:cs="Arial"/>
          <w:sz w:val="21"/>
          <w:szCs w:val="21"/>
        </w:rPr>
        <w:t xml:space="preserve"> as set out in its Position Statement. </w:t>
      </w:r>
      <w:r w:rsidRPr="00961F0B">
        <w:rPr>
          <w:rFonts w:ascii="Arial" w:hAnsi="Arial" w:cs="Arial"/>
          <w:sz w:val="21"/>
          <w:szCs w:val="21"/>
        </w:rPr>
        <w:t>In responding, we would like to highlight the following points:</w:t>
      </w:r>
    </w:p>
    <w:p w14:paraId="5DE23FB2" w14:textId="7D8EC39E" w:rsidR="0003640E" w:rsidRPr="00961F0B" w:rsidRDefault="00087787" w:rsidP="003C1385">
      <w:pPr>
        <w:jc w:val="both"/>
        <w:rPr>
          <w:rFonts w:ascii="Arial" w:hAnsi="Arial" w:cs="Arial"/>
          <w:sz w:val="21"/>
          <w:szCs w:val="21"/>
        </w:rPr>
      </w:pPr>
      <w:r w:rsidRPr="00961F0B">
        <w:rPr>
          <w:rFonts w:ascii="Arial" w:hAnsi="Arial" w:cs="Arial"/>
          <w:sz w:val="21"/>
          <w:szCs w:val="21"/>
        </w:rPr>
        <w:t>Overall</w:t>
      </w:r>
      <w:r w:rsidR="00B05010" w:rsidRPr="00961F0B">
        <w:rPr>
          <w:rFonts w:ascii="Arial" w:hAnsi="Arial" w:cs="Arial"/>
          <w:sz w:val="21"/>
          <w:szCs w:val="21"/>
        </w:rPr>
        <w:t>,</w:t>
      </w:r>
      <w:r w:rsidRPr="00961F0B">
        <w:rPr>
          <w:rFonts w:ascii="Arial" w:hAnsi="Arial" w:cs="Arial"/>
          <w:sz w:val="21"/>
          <w:szCs w:val="21"/>
        </w:rPr>
        <w:t xml:space="preserve"> we welcome the Scottish Government’s objectives, particularly the vision for a long-term strategy for 2050 driven by the overarching goal of addressing climate change and the recognition that the planning system will have to be rebalanced to ensure that </w:t>
      </w:r>
      <w:r w:rsidR="00197419" w:rsidRPr="00961F0B">
        <w:rPr>
          <w:rFonts w:ascii="Arial" w:hAnsi="Arial" w:cs="Arial"/>
          <w:sz w:val="21"/>
          <w:szCs w:val="21"/>
        </w:rPr>
        <w:t>addressing the Climate Emergency</w:t>
      </w:r>
      <w:r w:rsidRPr="00961F0B">
        <w:rPr>
          <w:rFonts w:ascii="Arial" w:hAnsi="Arial" w:cs="Arial"/>
          <w:sz w:val="21"/>
          <w:szCs w:val="21"/>
        </w:rPr>
        <w:t xml:space="preserve"> is central to all plans and decisions. We look forward to working collaboratively with Government to develop </w:t>
      </w:r>
      <w:r w:rsidR="000E5277">
        <w:rPr>
          <w:rFonts w:ascii="Arial" w:hAnsi="Arial" w:cs="Arial"/>
          <w:sz w:val="21"/>
          <w:szCs w:val="21"/>
        </w:rPr>
        <w:t>action plans</w:t>
      </w:r>
      <w:r w:rsidRPr="00961F0B">
        <w:rPr>
          <w:rFonts w:ascii="Arial" w:hAnsi="Arial" w:cs="Arial"/>
          <w:sz w:val="21"/>
          <w:szCs w:val="21"/>
        </w:rPr>
        <w:t xml:space="preserve"> for achieving these objectives.</w:t>
      </w:r>
    </w:p>
    <w:p w14:paraId="666D2445" w14:textId="03A478FE" w:rsidR="00357850" w:rsidRPr="00E713C9" w:rsidRDefault="00671CD4" w:rsidP="003C1385">
      <w:pPr>
        <w:jc w:val="both"/>
        <w:rPr>
          <w:rFonts w:ascii="Arial" w:hAnsi="Arial" w:cs="Arial"/>
          <w:sz w:val="21"/>
          <w:szCs w:val="21"/>
          <w:highlight w:val="yellow"/>
        </w:rPr>
      </w:pPr>
      <w:r w:rsidRPr="00961F0B">
        <w:rPr>
          <w:rFonts w:ascii="Arial" w:hAnsi="Arial" w:cs="Arial"/>
          <w:sz w:val="21"/>
          <w:szCs w:val="21"/>
        </w:rPr>
        <w:t>We appreciate that Government will extensively consult on the detail of the NPF4 in Autumn 2021, however we would like to highlight the following points at this stage:</w:t>
      </w:r>
    </w:p>
    <w:p w14:paraId="6F2C16F9" w14:textId="2B22E7ED" w:rsidR="000E5277" w:rsidRPr="000E5277" w:rsidRDefault="000E5277" w:rsidP="003C1385">
      <w:pPr>
        <w:pStyle w:val="ListParagraph"/>
        <w:numPr>
          <w:ilvl w:val="0"/>
          <w:numId w:val="21"/>
        </w:numPr>
        <w:jc w:val="both"/>
        <w:rPr>
          <w:rFonts w:ascii="Arial" w:hAnsi="Arial" w:cs="Arial"/>
          <w:sz w:val="21"/>
          <w:szCs w:val="21"/>
        </w:rPr>
      </w:pPr>
      <w:r w:rsidRPr="000E5277">
        <w:rPr>
          <w:rFonts w:ascii="Arial" w:hAnsi="Arial" w:cs="Arial"/>
          <w:sz w:val="21"/>
          <w:szCs w:val="21"/>
        </w:rPr>
        <w:lastRenderedPageBreak/>
        <w:t xml:space="preserve">Given the delay to NPF4, we would like to see some interim measures initiated urgently ahead of the next stage of the NPF4 being progressed to enable industry, </w:t>
      </w:r>
      <w:r w:rsidR="008A49CE" w:rsidRPr="000E5277">
        <w:rPr>
          <w:rFonts w:ascii="Arial" w:hAnsi="Arial" w:cs="Arial"/>
          <w:sz w:val="21"/>
          <w:szCs w:val="21"/>
        </w:rPr>
        <w:t>communities,</w:t>
      </w:r>
      <w:r w:rsidRPr="000E5277">
        <w:rPr>
          <w:rFonts w:ascii="Arial" w:hAnsi="Arial" w:cs="Arial"/>
          <w:sz w:val="21"/>
          <w:szCs w:val="21"/>
        </w:rPr>
        <w:t xml:space="preserve"> and the supply chain to invest now in meeting Scotland’s ambitious net-zero commitments.</w:t>
      </w:r>
    </w:p>
    <w:p w14:paraId="473B1C26" w14:textId="69055FD2" w:rsidR="00A27DFF" w:rsidRPr="003C1385" w:rsidRDefault="000E5277" w:rsidP="003C1385">
      <w:pPr>
        <w:pStyle w:val="ListParagraph"/>
        <w:numPr>
          <w:ilvl w:val="0"/>
          <w:numId w:val="21"/>
        </w:numPr>
        <w:jc w:val="both"/>
        <w:rPr>
          <w:rFonts w:ascii="Arial" w:hAnsi="Arial" w:cs="Arial"/>
          <w:sz w:val="21"/>
          <w:szCs w:val="21"/>
        </w:rPr>
      </w:pPr>
      <w:r w:rsidRPr="003C1385">
        <w:rPr>
          <w:rFonts w:ascii="Arial" w:hAnsi="Arial" w:cs="Arial"/>
          <w:sz w:val="21"/>
          <w:szCs w:val="21"/>
        </w:rPr>
        <w:t xml:space="preserve">We are concerned that continuing to use terms such as “appropriately located renewable energy developments” could undermine </w:t>
      </w:r>
      <w:r w:rsidR="00CD796A">
        <w:rPr>
          <w:rFonts w:ascii="Arial" w:hAnsi="Arial" w:cs="Arial"/>
          <w:sz w:val="21"/>
          <w:szCs w:val="21"/>
        </w:rPr>
        <w:t>the Scottish Government’s</w:t>
      </w:r>
      <w:r w:rsidRPr="003C1385">
        <w:rPr>
          <w:rFonts w:ascii="Arial" w:hAnsi="Arial" w:cs="Arial"/>
          <w:sz w:val="21"/>
          <w:szCs w:val="21"/>
        </w:rPr>
        <w:t xml:space="preserve"> intention to rebalance the planning system to give due weight to the Climate Emergency and net-zero in decision makin</w:t>
      </w:r>
      <w:r w:rsidR="003C1385" w:rsidRPr="003C1385">
        <w:rPr>
          <w:rFonts w:ascii="Arial" w:hAnsi="Arial" w:cs="Arial"/>
          <w:sz w:val="21"/>
          <w:szCs w:val="21"/>
        </w:rPr>
        <w:t>g.</w:t>
      </w:r>
    </w:p>
    <w:p w14:paraId="10B74499" w14:textId="49A96AE2" w:rsidR="00A27DFF" w:rsidRPr="001B2EE5" w:rsidRDefault="00A27DFF" w:rsidP="003C1385">
      <w:pPr>
        <w:pStyle w:val="ListParagraph"/>
        <w:numPr>
          <w:ilvl w:val="0"/>
          <w:numId w:val="21"/>
        </w:numPr>
        <w:jc w:val="both"/>
        <w:rPr>
          <w:rFonts w:ascii="Arial" w:hAnsi="Arial" w:cs="Arial"/>
          <w:sz w:val="21"/>
          <w:szCs w:val="21"/>
        </w:rPr>
      </w:pPr>
      <w:r w:rsidRPr="00961F0B">
        <w:rPr>
          <w:rFonts w:ascii="Arial" w:hAnsi="Arial" w:cs="Arial"/>
          <w:sz w:val="21"/>
          <w:szCs w:val="21"/>
        </w:rPr>
        <w:t xml:space="preserve">Some of the objectives, such as prioritising brownfield development, may have unintended consequences for the development of new </w:t>
      </w:r>
      <w:r>
        <w:rPr>
          <w:rFonts w:ascii="Arial" w:hAnsi="Arial" w:cs="Arial"/>
          <w:sz w:val="21"/>
          <w:szCs w:val="21"/>
        </w:rPr>
        <w:t>renewable energy</w:t>
      </w:r>
      <w:r w:rsidRPr="00961F0B">
        <w:rPr>
          <w:rFonts w:ascii="Arial" w:hAnsi="Arial" w:cs="Arial"/>
          <w:sz w:val="21"/>
          <w:szCs w:val="21"/>
        </w:rPr>
        <w:t xml:space="preserve"> sites.</w:t>
      </w:r>
    </w:p>
    <w:p w14:paraId="181781DD" w14:textId="4A84D77A" w:rsidR="00C26243" w:rsidRPr="00961F0B" w:rsidRDefault="0003640E" w:rsidP="003C1385">
      <w:pPr>
        <w:jc w:val="both"/>
        <w:rPr>
          <w:rFonts w:ascii="Arial" w:hAnsi="Arial" w:cs="Arial"/>
          <w:sz w:val="21"/>
          <w:szCs w:val="21"/>
        </w:rPr>
      </w:pPr>
      <w:r w:rsidRPr="00961F0B">
        <w:rPr>
          <w:rFonts w:ascii="Arial" w:hAnsi="Arial" w:cs="Arial"/>
          <w:sz w:val="21"/>
          <w:szCs w:val="21"/>
        </w:rPr>
        <w:t>Scottish Renewables would be keen to engage further with this agenda and would be happy to discuss our response in more detail.</w:t>
      </w:r>
    </w:p>
    <w:p w14:paraId="4A9C282D" w14:textId="77777777" w:rsidR="0028477C" w:rsidRPr="00961F0B" w:rsidRDefault="00E14008" w:rsidP="003C1385">
      <w:pPr>
        <w:jc w:val="both"/>
        <w:rPr>
          <w:rFonts w:ascii="Arial" w:hAnsi="Arial" w:cs="Arial"/>
          <w:sz w:val="21"/>
          <w:szCs w:val="21"/>
        </w:rPr>
      </w:pPr>
      <w:r w:rsidRPr="00961F0B">
        <w:rPr>
          <w:rFonts w:ascii="Arial" w:hAnsi="Arial" w:cs="Arial"/>
          <w:sz w:val="21"/>
          <w:szCs w:val="21"/>
        </w:rPr>
        <w:t xml:space="preserve">Yours </w:t>
      </w:r>
      <w:r w:rsidR="002B6A2B" w:rsidRPr="00961F0B">
        <w:rPr>
          <w:rFonts w:ascii="Arial" w:hAnsi="Arial" w:cs="Arial"/>
          <w:sz w:val="21"/>
          <w:szCs w:val="21"/>
        </w:rPr>
        <w:t>s</w:t>
      </w:r>
      <w:r w:rsidR="004447C0" w:rsidRPr="00961F0B">
        <w:rPr>
          <w:rFonts w:ascii="Arial" w:hAnsi="Arial" w:cs="Arial"/>
          <w:sz w:val="21"/>
          <w:szCs w:val="21"/>
        </w:rPr>
        <w:t>incerely</w:t>
      </w:r>
    </w:p>
    <w:p w14:paraId="0F6448EF" w14:textId="77777777" w:rsidR="00A64FB9" w:rsidRPr="00961F0B" w:rsidRDefault="00A64FB9" w:rsidP="003C1385">
      <w:pPr>
        <w:rPr>
          <w:rFonts w:ascii="Arial" w:hAnsi="Arial" w:cs="Arial"/>
          <w:sz w:val="21"/>
          <w:szCs w:val="21"/>
        </w:rPr>
      </w:pPr>
    </w:p>
    <w:p w14:paraId="5B779C03" w14:textId="37189282" w:rsidR="0003640E" w:rsidRPr="00961F0B" w:rsidRDefault="00DB20E8" w:rsidP="003C1385">
      <w:pPr>
        <w:spacing w:after="0"/>
        <w:rPr>
          <w:rFonts w:ascii="Arial" w:hAnsi="Arial" w:cs="Arial"/>
          <w:b/>
          <w:sz w:val="21"/>
          <w:szCs w:val="21"/>
        </w:rPr>
      </w:pPr>
      <w:r w:rsidRPr="00961F0B">
        <w:rPr>
          <w:rFonts w:ascii="Arial" w:hAnsi="Arial" w:cs="Arial"/>
          <w:sz w:val="21"/>
          <w:szCs w:val="21"/>
        </w:rPr>
        <w:t>Stephanie Conesa</w:t>
      </w:r>
      <w:r w:rsidR="008352B1" w:rsidRPr="00961F0B">
        <w:rPr>
          <w:rFonts w:ascii="Arial" w:hAnsi="Arial" w:cs="Arial"/>
          <w:sz w:val="21"/>
          <w:szCs w:val="21"/>
        </w:rPr>
        <w:br/>
      </w:r>
      <w:r w:rsidRPr="00961F0B">
        <w:rPr>
          <w:rFonts w:ascii="Arial" w:hAnsi="Arial" w:cs="Arial"/>
          <w:b/>
          <w:sz w:val="21"/>
          <w:szCs w:val="21"/>
        </w:rPr>
        <w:t xml:space="preserve">Policy Manager </w:t>
      </w:r>
      <w:r w:rsidR="00851A7F" w:rsidRPr="00961F0B">
        <w:rPr>
          <w:rFonts w:ascii="Arial" w:hAnsi="Arial" w:cs="Arial"/>
          <w:b/>
          <w:sz w:val="21"/>
          <w:szCs w:val="21"/>
        </w:rPr>
        <w:t>-</w:t>
      </w:r>
      <w:r w:rsidRPr="00961F0B">
        <w:rPr>
          <w:rFonts w:ascii="Arial" w:hAnsi="Arial" w:cs="Arial"/>
          <w:b/>
          <w:sz w:val="21"/>
          <w:szCs w:val="21"/>
        </w:rPr>
        <w:t xml:space="preserve"> Development, Planning &amp; Onshore Win</w:t>
      </w:r>
      <w:r w:rsidR="0003640E" w:rsidRPr="00961F0B">
        <w:rPr>
          <w:rFonts w:ascii="Arial" w:hAnsi="Arial" w:cs="Arial"/>
          <w:b/>
          <w:sz w:val="21"/>
          <w:szCs w:val="21"/>
        </w:rPr>
        <w:t>d</w:t>
      </w:r>
    </w:p>
    <w:p w14:paraId="44B944D7" w14:textId="245E68D4" w:rsidR="00B05010" w:rsidRPr="00961F0B" w:rsidRDefault="0003640E" w:rsidP="003C1385">
      <w:pPr>
        <w:spacing w:after="0"/>
        <w:rPr>
          <w:rFonts w:ascii="Arial" w:hAnsi="Arial" w:cs="Arial"/>
          <w:b/>
          <w:sz w:val="21"/>
          <w:szCs w:val="21"/>
        </w:rPr>
      </w:pPr>
      <w:r w:rsidRPr="00961F0B">
        <w:rPr>
          <w:rFonts w:ascii="Arial" w:hAnsi="Arial" w:cs="Arial"/>
          <w:b/>
          <w:sz w:val="21"/>
          <w:szCs w:val="21"/>
        </w:rPr>
        <w:t>Scottish Renewables</w:t>
      </w:r>
    </w:p>
    <w:p w14:paraId="54E84789" w14:textId="77777777" w:rsidR="00B05010" w:rsidRPr="00961F0B" w:rsidRDefault="00B05010" w:rsidP="003C1385">
      <w:pPr>
        <w:rPr>
          <w:rFonts w:ascii="Arial" w:hAnsi="Arial" w:cs="Arial"/>
          <w:b/>
          <w:sz w:val="21"/>
          <w:szCs w:val="21"/>
        </w:rPr>
      </w:pPr>
      <w:r w:rsidRPr="00961F0B">
        <w:rPr>
          <w:rFonts w:ascii="Arial" w:hAnsi="Arial" w:cs="Arial"/>
          <w:b/>
          <w:sz w:val="21"/>
          <w:szCs w:val="21"/>
        </w:rPr>
        <w:br w:type="page"/>
      </w:r>
    </w:p>
    <w:p w14:paraId="6A79A78F" w14:textId="4F48C765" w:rsidR="006F00AA" w:rsidRPr="00961F0B" w:rsidRDefault="00AF12A8" w:rsidP="003C1385">
      <w:pPr>
        <w:jc w:val="both"/>
        <w:rPr>
          <w:rFonts w:ascii="Arial" w:hAnsi="Arial" w:cs="Arial"/>
          <w:b/>
          <w:sz w:val="24"/>
          <w:szCs w:val="24"/>
          <w:u w:val="single"/>
        </w:rPr>
      </w:pPr>
      <w:r w:rsidRPr="00961F0B">
        <w:rPr>
          <w:rFonts w:ascii="Arial" w:hAnsi="Arial" w:cs="Arial"/>
          <w:b/>
          <w:sz w:val="24"/>
          <w:szCs w:val="24"/>
          <w:u w:val="single"/>
        </w:rPr>
        <w:lastRenderedPageBreak/>
        <w:t>Consultation</w:t>
      </w:r>
      <w:r w:rsidR="006F00AA" w:rsidRPr="00961F0B">
        <w:rPr>
          <w:rFonts w:ascii="Arial" w:hAnsi="Arial" w:cs="Arial"/>
          <w:b/>
          <w:sz w:val="24"/>
          <w:szCs w:val="24"/>
          <w:u w:val="single"/>
        </w:rPr>
        <w:t xml:space="preserve"> Questions</w:t>
      </w:r>
    </w:p>
    <w:p w14:paraId="2CC36EB5" w14:textId="2A99636F" w:rsidR="0003640E" w:rsidRPr="00961F0B" w:rsidRDefault="00C85AE9" w:rsidP="003C1385">
      <w:pPr>
        <w:jc w:val="both"/>
        <w:rPr>
          <w:rFonts w:ascii="Arial" w:hAnsi="Arial" w:cs="Arial"/>
          <w:b/>
          <w:bCs/>
          <w:sz w:val="21"/>
          <w:szCs w:val="21"/>
        </w:rPr>
      </w:pPr>
      <w:r w:rsidRPr="00961F0B">
        <w:rPr>
          <w:rFonts w:ascii="Arial" w:hAnsi="Arial" w:cs="Arial"/>
          <w:b/>
          <w:bCs/>
          <w:sz w:val="21"/>
          <w:szCs w:val="21"/>
        </w:rPr>
        <w:t xml:space="preserve">1. </w:t>
      </w:r>
      <w:r w:rsidR="0003640E" w:rsidRPr="00961F0B">
        <w:rPr>
          <w:rFonts w:ascii="Arial" w:hAnsi="Arial" w:cs="Arial"/>
          <w:b/>
          <w:bCs/>
          <w:sz w:val="21"/>
          <w:szCs w:val="21"/>
        </w:rPr>
        <w:t xml:space="preserve">Do you agree with our current thinking on planning for net-zero emissions? </w:t>
      </w:r>
    </w:p>
    <w:p w14:paraId="360CAE76" w14:textId="6C092D41" w:rsidR="00C26243" w:rsidRPr="00961F0B" w:rsidRDefault="00C26243" w:rsidP="003C1385">
      <w:pPr>
        <w:jc w:val="both"/>
        <w:rPr>
          <w:rFonts w:ascii="Arial" w:hAnsi="Arial" w:cs="Arial"/>
          <w:sz w:val="21"/>
          <w:szCs w:val="21"/>
        </w:rPr>
      </w:pPr>
      <w:r w:rsidRPr="00961F0B">
        <w:rPr>
          <w:rFonts w:ascii="Arial" w:hAnsi="Arial" w:cs="Arial"/>
          <w:sz w:val="21"/>
          <w:szCs w:val="21"/>
        </w:rPr>
        <w:t>Scottish Renewables shares the Scottish Government’s vision of a “long-term strategy… driven by the overarching goal of addressing climate change</w:t>
      </w:r>
      <w:r w:rsidR="00FB1FAB">
        <w:rPr>
          <w:rFonts w:ascii="Arial" w:hAnsi="Arial" w:cs="Arial"/>
          <w:sz w:val="21"/>
          <w:szCs w:val="21"/>
        </w:rPr>
        <w:t>,</w:t>
      </w:r>
      <w:r w:rsidRPr="00961F0B">
        <w:rPr>
          <w:rFonts w:ascii="Arial" w:hAnsi="Arial" w:cs="Arial"/>
          <w:sz w:val="21"/>
          <w:szCs w:val="21"/>
        </w:rPr>
        <w:t>” and we welcome Kevin Stewart’s Ministerial Forward stating that “We will have to rebalance the planning system so that climate change is a guiding principle for all plans and decisions.”</w:t>
      </w:r>
    </w:p>
    <w:p w14:paraId="62612446" w14:textId="49B86DD3" w:rsidR="0003640E" w:rsidRPr="00961F0B" w:rsidRDefault="00982737" w:rsidP="003C1385">
      <w:pPr>
        <w:jc w:val="both"/>
        <w:rPr>
          <w:rFonts w:ascii="Arial" w:hAnsi="Arial" w:cs="Arial"/>
          <w:sz w:val="21"/>
          <w:szCs w:val="21"/>
        </w:rPr>
      </w:pPr>
      <w:r w:rsidRPr="00961F0B">
        <w:rPr>
          <w:rFonts w:ascii="Arial" w:hAnsi="Arial" w:cs="Arial"/>
          <w:sz w:val="21"/>
          <w:szCs w:val="21"/>
        </w:rPr>
        <w:t>We are pleased to see key points from Scottish Renewables’ submissions to the Scottish Government’s Call for Ideas reflected in the Position Statement, including the objectives of:</w:t>
      </w:r>
    </w:p>
    <w:p w14:paraId="58B9AAF7" w14:textId="3D571120" w:rsidR="00982737" w:rsidRPr="00961F0B" w:rsidRDefault="00982737" w:rsidP="003C1385">
      <w:pPr>
        <w:pStyle w:val="ListParagraph"/>
        <w:numPr>
          <w:ilvl w:val="0"/>
          <w:numId w:val="19"/>
        </w:numPr>
        <w:jc w:val="both"/>
        <w:rPr>
          <w:rFonts w:ascii="Arial" w:hAnsi="Arial" w:cs="Arial"/>
          <w:sz w:val="21"/>
          <w:szCs w:val="21"/>
        </w:rPr>
      </w:pPr>
      <w:r w:rsidRPr="00961F0B">
        <w:rPr>
          <w:rFonts w:ascii="Arial" w:hAnsi="Arial" w:cs="Arial"/>
          <w:sz w:val="21"/>
          <w:szCs w:val="21"/>
        </w:rPr>
        <w:t>Supporting renewable energy developments, including strengthening support for the repowering and extension of existing wind farms and new and replacement grid infrastructure</w:t>
      </w:r>
    </w:p>
    <w:p w14:paraId="65E09CCC" w14:textId="5038DAB5" w:rsidR="00982737" w:rsidRPr="00961F0B" w:rsidRDefault="00982737" w:rsidP="003C1385">
      <w:pPr>
        <w:pStyle w:val="ListParagraph"/>
        <w:numPr>
          <w:ilvl w:val="0"/>
          <w:numId w:val="19"/>
        </w:numPr>
        <w:jc w:val="both"/>
        <w:rPr>
          <w:rFonts w:ascii="Arial" w:hAnsi="Arial" w:cs="Arial"/>
          <w:sz w:val="21"/>
          <w:szCs w:val="21"/>
        </w:rPr>
      </w:pPr>
      <w:r w:rsidRPr="00961F0B">
        <w:rPr>
          <w:rFonts w:ascii="Arial" w:hAnsi="Arial" w:cs="Arial"/>
          <w:sz w:val="21"/>
          <w:szCs w:val="21"/>
        </w:rPr>
        <w:t>Prioritising the types of development that will help meet our emission reduction targets</w:t>
      </w:r>
    </w:p>
    <w:p w14:paraId="74EC1A7E" w14:textId="3C5907E2" w:rsidR="00982737" w:rsidRPr="00961F0B" w:rsidRDefault="00982737" w:rsidP="003C1385">
      <w:pPr>
        <w:pStyle w:val="ListParagraph"/>
        <w:numPr>
          <w:ilvl w:val="0"/>
          <w:numId w:val="19"/>
        </w:numPr>
        <w:jc w:val="both"/>
        <w:rPr>
          <w:rFonts w:ascii="Arial" w:hAnsi="Arial" w:cs="Arial"/>
          <w:sz w:val="21"/>
          <w:szCs w:val="21"/>
        </w:rPr>
      </w:pPr>
      <w:r w:rsidRPr="00961F0B">
        <w:rPr>
          <w:rFonts w:ascii="Arial" w:hAnsi="Arial" w:cs="Arial"/>
          <w:sz w:val="21"/>
          <w:szCs w:val="21"/>
        </w:rPr>
        <w:t>The need for flexibility to ensure policies keep pace with future technological change</w:t>
      </w:r>
    </w:p>
    <w:p w14:paraId="59F022FD" w14:textId="3E904F28" w:rsidR="00982737" w:rsidRPr="00961F0B" w:rsidRDefault="00982737" w:rsidP="003C1385">
      <w:pPr>
        <w:pStyle w:val="ListParagraph"/>
        <w:numPr>
          <w:ilvl w:val="0"/>
          <w:numId w:val="19"/>
        </w:numPr>
        <w:jc w:val="both"/>
        <w:rPr>
          <w:rFonts w:ascii="Arial" w:hAnsi="Arial" w:cs="Arial"/>
          <w:sz w:val="21"/>
          <w:szCs w:val="21"/>
        </w:rPr>
      </w:pPr>
      <w:r w:rsidRPr="00961F0B">
        <w:rPr>
          <w:rFonts w:ascii="Arial" w:hAnsi="Arial" w:cs="Arial"/>
          <w:sz w:val="21"/>
          <w:szCs w:val="21"/>
        </w:rPr>
        <w:t>Considering whether policies on wild land need to change</w:t>
      </w:r>
    </w:p>
    <w:p w14:paraId="5CE02122" w14:textId="0ABBFC71" w:rsidR="00982737" w:rsidRPr="00961F0B" w:rsidRDefault="00982737" w:rsidP="003C1385">
      <w:pPr>
        <w:jc w:val="both"/>
        <w:rPr>
          <w:rFonts w:ascii="Arial" w:hAnsi="Arial" w:cs="Arial"/>
          <w:sz w:val="21"/>
          <w:szCs w:val="21"/>
        </w:rPr>
      </w:pPr>
      <w:r w:rsidRPr="00961F0B">
        <w:rPr>
          <w:rFonts w:ascii="Arial" w:hAnsi="Arial" w:cs="Arial"/>
          <w:sz w:val="21"/>
          <w:szCs w:val="21"/>
        </w:rPr>
        <w:t>We also support the statement that “Significant further investment will be needed to support new technologies for carbon capture and storage; hydrogen; sustainable and active travel; electricity grid capacity (including subsea links to the islands); and decarbonisation of heating, our transport networks and vehicle fleets.”</w:t>
      </w:r>
    </w:p>
    <w:p w14:paraId="1F296D79" w14:textId="60FF1C05" w:rsidR="00982737" w:rsidRPr="00961F0B" w:rsidRDefault="00982737" w:rsidP="003C1385">
      <w:pPr>
        <w:pStyle w:val="ListParagraph"/>
        <w:ind w:left="0"/>
        <w:contextualSpacing w:val="0"/>
        <w:jc w:val="both"/>
        <w:rPr>
          <w:rFonts w:ascii="Arial" w:hAnsi="Arial" w:cs="Arial"/>
          <w:sz w:val="21"/>
          <w:szCs w:val="21"/>
        </w:rPr>
      </w:pPr>
      <w:bookmarkStart w:id="0" w:name="_Hlk62657238"/>
      <w:r w:rsidRPr="00961F0B">
        <w:rPr>
          <w:rFonts w:ascii="Arial" w:hAnsi="Arial" w:cs="Arial"/>
          <w:sz w:val="21"/>
          <w:szCs w:val="21"/>
        </w:rPr>
        <w:t xml:space="preserve">We look forward to working with Government to develop </w:t>
      </w:r>
      <w:r w:rsidR="000E5277">
        <w:rPr>
          <w:rFonts w:ascii="Arial" w:hAnsi="Arial" w:cs="Arial"/>
          <w:sz w:val="21"/>
          <w:szCs w:val="21"/>
        </w:rPr>
        <w:t>action plans</w:t>
      </w:r>
      <w:r w:rsidRPr="00961F0B">
        <w:rPr>
          <w:rFonts w:ascii="Arial" w:hAnsi="Arial" w:cs="Arial"/>
          <w:sz w:val="21"/>
          <w:szCs w:val="21"/>
        </w:rPr>
        <w:t xml:space="preserve"> for achieving these objectives.</w:t>
      </w:r>
    </w:p>
    <w:bookmarkEnd w:id="0"/>
    <w:p w14:paraId="1974C25F" w14:textId="77777777" w:rsidR="00372BC9" w:rsidRDefault="00822812" w:rsidP="003C1385">
      <w:pPr>
        <w:pStyle w:val="ListParagraph"/>
        <w:ind w:left="0"/>
        <w:contextualSpacing w:val="0"/>
        <w:jc w:val="both"/>
        <w:rPr>
          <w:rFonts w:ascii="Arial" w:hAnsi="Arial" w:cs="Arial"/>
          <w:sz w:val="21"/>
          <w:szCs w:val="21"/>
        </w:rPr>
      </w:pPr>
      <w:r w:rsidRPr="00907F9F">
        <w:rPr>
          <w:rFonts w:ascii="Arial" w:hAnsi="Arial" w:cs="Arial"/>
          <w:sz w:val="21"/>
          <w:szCs w:val="21"/>
        </w:rPr>
        <w:t>While we understand the need to balance various considerations in the planning process, we are concerned that terms such as “appropriately located renewable energy developments” do not provide the clear direction to planning authorities and other decision makers that is necessary to rebalance the planning system</w:t>
      </w:r>
      <w:r w:rsidR="00907F9F" w:rsidRPr="00907F9F">
        <w:rPr>
          <w:rFonts w:ascii="Arial" w:hAnsi="Arial" w:cs="Arial"/>
          <w:sz w:val="21"/>
          <w:szCs w:val="21"/>
        </w:rPr>
        <w:t xml:space="preserve"> meaningfully in favour of climate mitigation.</w:t>
      </w:r>
      <w:r w:rsidRPr="00907F9F">
        <w:rPr>
          <w:rFonts w:ascii="Arial" w:hAnsi="Arial" w:cs="Arial"/>
          <w:sz w:val="21"/>
          <w:szCs w:val="21"/>
        </w:rPr>
        <w:t xml:space="preserve"> </w:t>
      </w:r>
      <w:r w:rsidR="00907F9F" w:rsidRPr="00372BC9">
        <w:rPr>
          <w:rFonts w:ascii="Arial" w:hAnsi="Arial" w:cs="Arial"/>
          <w:sz w:val="21"/>
          <w:szCs w:val="21"/>
        </w:rPr>
        <w:t>S</w:t>
      </w:r>
      <w:r w:rsidRPr="00372BC9">
        <w:rPr>
          <w:rFonts w:ascii="Arial" w:hAnsi="Arial" w:cs="Arial"/>
          <w:sz w:val="21"/>
          <w:szCs w:val="21"/>
        </w:rPr>
        <w:t xml:space="preserve">ignificant attention should </w:t>
      </w:r>
      <w:r w:rsidR="009B76D9" w:rsidRPr="00372BC9">
        <w:rPr>
          <w:rFonts w:ascii="Arial" w:hAnsi="Arial" w:cs="Arial"/>
          <w:sz w:val="21"/>
          <w:szCs w:val="21"/>
        </w:rPr>
        <w:t xml:space="preserve">now </w:t>
      </w:r>
      <w:r w:rsidRPr="00372BC9">
        <w:rPr>
          <w:rFonts w:ascii="Arial" w:hAnsi="Arial" w:cs="Arial"/>
          <w:sz w:val="21"/>
          <w:szCs w:val="21"/>
        </w:rPr>
        <w:t xml:space="preserve">be given to </w:t>
      </w:r>
      <w:r w:rsidR="009B76D9" w:rsidRPr="00372BC9">
        <w:rPr>
          <w:rFonts w:ascii="Arial" w:hAnsi="Arial" w:cs="Arial"/>
          <w:sz w:val="21"/>
          <w:szCs w:val="21"/>
        </w:rPr>
        <w:t xml:space="preserve">ensure </w:t>
      </w:r>
      <w:r w:rsidRPr="00372BC9">
        <w:rPr>
          <w:rFonts w:ascii="Arial" w:hAnsi="Arial" w:cs="Arial"/>
          <w:sz w:val="21"/>
          <w:szCs w:val="21"/>
        </w:rPr>
        <w:t xml:space="preserve">the planning process </w:t>
      </w:r>
      <w:r w:rsidR="009B76D9" w:rsidRPr="00372BC9">
        <w:rPr>
          <w:rFonts w:ascii="Arial" w:hAnsi="Arial" w:cs="Arial"/>
          <w:sz w:val="21"/>
          <w:szCs w:val="21"/>
        </w:rPr>
        <w:t xml:space="preserve">is </w:t>
      </w:r>
      <w:r w:rsidR="00907F9F" w:rsidRPr="00372BC9">
        <w:rPr>
          <w:rFonts w:ascii="Arial" w:hAnsi="Arial" w:cs="Arial"/>
          <w:sz w:val="21"/>
          <w:szCs w:val="21"/>
        </w:rPr>
        <w:t>future proofed</w:t>
      </w:r>
      <w:r w:rsidR="009B76D9" w:rsidRPr="00372BC9">
        <w:rPr>
          <w:rFonts w:ascii="Arial" w:hAnsi="Arial" w:cs="Arial"/>
          <w:sz w:val="21"/>
          <w:szCs w:val="21"/>
        </w:rPr>
        <w:t xml:space="preserve"> to </w:t>
      </w:r>
      <w:r w:rsidRPr="00372BC9">
        <w:rPr>
          <w:rFonts w:ascii="Arial" w:hAnsi="Arial" w:cs="Arial"/>
          <w:sz w:val="21"/>
          <w:szCs w:val="21"/>
        </w:rPr>
        <w:t>address the</w:t>
      </w:r>
      <w:r w:rsidR="009B76D9" w:rsidRPr="00372BC9">
        <w:rPr>
          <w:rFonts w:ascii="Arial" w:hAnsi="Arial" w:cs="Arial"/>
          <w:sz w:val="21"/>
          <w:szCs w:val="21"/>
        </w:rPr>
        <w:t xml:space="preserve"> growing </w:t>
      </w:r>
      <w:r w:rsidR="00EE6DA1" w:rsidRPr="00372BC9">
        <w:rPr>
          <w:rFonts w:ascii="Arial" w:hAnsi="Arial" w:cs="Arial"/>
          <w:sz w:val="21"/>
          <w:szCs w:val="21"/>
        </w:rPr>
        <w:t>Climate Emergency</w:t>
      </w:r>
      <w:r w:rsidRPr="00372BC9">
        <w:rPr>
          <w:rFonts w:ascii="Arial" w:hAnsi="Arial" w:cs="Arial"/>
          <w:sz w:val="21"/>
          <w:szCs w:val="21"/>
        </w:rPr>
        <w:t xml:space="preserve">. </w:t>
      </w:r>
    </w:p>
    <w:p w14:paraId="58FD37A3" w14:textId="2BC6B674" w:rsidR="00B05010" w:rsidRPr="00372BC9" w:rsidRDefault="003C1385" w:rsidP="003C1385">
      <w:pPr>
        <w:pStyle w:val="ListParagraph"/>
        <w:ind w:left="0"/>
        <w:contextualSpacing w:val="0"/>
        <w:jc w:val="both"/>
        <w:rPr>
          <w:rFonts w:ascii="Arial" w:hAnsi="Arial" w:cs="Arial"/>
          <w:sz w:val="21"/>
          <w:szCs w:val="21"/>
        </w:rPr>
      </w:pPr>
      <w:r w:rsidRPr="00372BC9">
        <w:rPr>
          <w:rFonts w:ascii="Arial" w:hAnsi="Arial" w:cs="Arial"/>
          <w:sz w:val="21"/>
          <w:szCs w:val="21"/>
        </w:rPr>
        <w:t>We recommend</w:t>
      </w:r>
      <w:r w:rsidR="007949F1" w:rsidRPr="00372BC9">
        <w:rPr>
          <w:rFonts w:ascii="Arial" w:hAnsi="Arial" w:cs="Arial"/>
          <w:sz w:val="21"/>
          <w:szCs w:val="21"/>
        </w:rPr>
        <w:t xml:space="preserve"> that </w:t>
      </w:r>
      <w:r w:rsidR="00372BC9" w:rsidRPr="00372BC9">
        <w:rPr>
          <w:rFonts w:ascii="Arial" w:hAnsi="Arial" w:cs="Arial"/>
          <w:sz w:val="21"/>
          <w:szCs w:val="21"/>
        </w:rPr>
        <w:t>NPF4 should provide a supportive policy context for the installation of modern turbines and have the flexibility to accommodate the speed of technological change in turbine design, a</w:t>
      </w:r>
      <w:r w:rsidR="00372BC9">
        <w:rPr>
          <w:rFonts w:ascii="Arial" w:hAnsi="Arial" w:cs="Arial"/>
          <w:sz w:val="21"/>
          <w:szCs w:val="21"/>
        </w:rPr>
        <w:t>s well as</w:t>
      </w:r>
      <w:r w:rsidR="00372BC9" w:rsidRPr="00372BC9">
        <w:rPr>
          <w:rFonts w:ascii="Arial" w:hAnsi="Arial" w:cs="Arial"/>
          <w:sz w:val="21"/>
          <w:szCs w:val="21"/>
        </w:rPr>
        <w:t xml:space="preserve"> </w:t>
      </w:r>
      <w:r w:rsidR="007949F1" w:rsidRPr="00372BC9">
        <w:rPr>
          <w:rFonts w:ascii="Arial" w:hAnsi="Arial" w:cs="Arial"/>
          <w:sz w:val="21"/>
          <w:szCs w:val="21"/>
        </w:rPr>
        <w:t>ensur</w:t>
      </w:r>
      <w:r w:rsidR="00372BC9" w:rsidRPr="00372BC9">
        <w:rPr>
          <w:rFonts w:ascii="Arial" w:hAnsi="Arial" w:cs="Arial"/>
          <w:sz w:val="21"/>
          <w:szCs w:val="21"/>
        </w:rPr>
        <w:t>ing</w:t>
      </w:r>
      <w:r w:rsidR="007949F1" w:rsidRPr="00372BC9">
        <w:rPr>
          <w:rFonts w:ascii="Arial" w:hAnsi="Arial" w:cs="Arial"/>
          <w:sz w:val="21"/>
          <w:szCs w:val="21"/>
        </w:rPr>
        <w:t xml:space="preserve"> that the need case for renewables is properly acknowledged in the planning balance.</w:t>
      </w:r>
      <w:r w:rsidR="00372BC9">
        <w:rPr>
          <w:rFonts w:ascii="Arial" w:hAnsi="Arial" w:cs="Arial"/>
          <w:sz w:val="21"/>
          <w:szCs w:val="21"/>
        </w:rPr>
        <w:t xml:space="preserve"> </w:t>
      </w:r>
      <w:r w:rsidR="00372BC9" w:rsidRPr="00372BC9">
        <w:rPr>
          <w:rFonts w:ascii="Arial" w:hAnsi="Arial" w:cs="Arial"/>
          <w:sz w:val="21"/>
          <w:szCs w:val="21"/>
        </w:rPr>
        <w:t xml:space="preserve">NPF4 should recognise that addressing the </w:t>
      </w:r>
      <w:r w:rsidR="00372BC9">
        <w:rPr>
          <w:rFonts w:ascii="Arial" w:hAnsi="Arial" w:cs="Arial"/>
          <w:sz w:val="21"/>
          <w:szCs w:val="21"/>
        </w:rPr>
        <w:t>C</w:t>
      </w:r>
      <w:r w:rsidR="00372BC9" w:rsidRPr="00372BC9">
        <w:rPr>
          <w:rFonts w:ascii="Arial" w:hAnsi="Arial" w:cs="Arial"/>
          <w:sz w:val="21"/>
          <w:szCs w:val="21"/>
        </w:rPr>
        <w:t xml:space="preserve">limate </w:t>
      </w:r>
      <w:r w:rsidR="00372BC9">
        <w:rPr>
          <w:rFonts w:ascii="Arial" w:hAnsi="Arial" w:cs="Arial"/>
          <w:sz w:val="21"/>
          <w:szCs w:val="21"/>
        </w:rPr>
        <w:t>E</w:t>
      </w:r>
      <w:r w:rsidR="00372BC9" w:rsidRPr="00372BC9">
        <w:rPr>
          <w:rFonts w:ascii="Arial" w:hAnsi="Arial" w:cs="Arial"/>
          <w:sz w:val="21"/>
          <w:szCs w:val="21"/>
        </w:rPr>
        <w:t xml:space="preserve">mergency will have some development impact on landscapes and the acceptability, or otherwise, of any significant landscape effects must be considered in light of the </w:t>
      </w:r>
      <w:r w:rsidR="00372BC9">
        <w:rPr>
          <w:rFonts w:ascii="Arial" w:hAnsi="Arial" w:cs="Arial"/>
          <w:sz w:val="21"/>
          <w:szCs w:val="21"/>
        </w:rPr>
        <w:t>C</w:t>
      </w:r>
      <w:r w:rsidR="00372BC9" w:rsidRPr="00372BC9">
        <w:rPr>
          <w:rFonts w:ascii="Arial" w:hAnsi="Arial" w:cs="Arial"/>
          <w:sz w:val="21"/>
          <w:szCs w:val="21"/>
        </w:rPr>
        <w:t xml:space="preserve">limate </w:t>
      </w:r>
      <w:r w:rsidR="00372BC9">
        <w:rPr>
          <w:rFonts w:ascii="Arial" w:hAnsi="Arial" w:cs="Arial"/>
          <w:sz w:val="21"/>
          <w:szCs w:val="21"/>
        </w:rPr>
        <w:t>E</w:t>
      </w:r>
      <w:r w:rsidR="00372BC9" w:rsidRPr="00372BC9">
        <w:rPr>
          <w:rFonts w:ascii="Arial" w:hAnsi="Arial" w:cs="Arial"/>
          <w:sz w:val="21"/>
          <w:szCs w:val="21"/>
        </w:rPr>
        <w:t>mergency and</w:t>
      </w:r>
      <w:r w:rsidR="00372BC9">
        <w:rPr>
          <w:rFonts w:ascii="Arial" w:hAnsi="Arial" w:cs="Arial"/>
          <w:sz w:val="21"/>
          <w:szCs w:val="21"/>
        </w:rPr>
        <w:t xml:space="preserve"> Scotland’s</w:t>
      </w:r>
      <w:r w:rsidR="00372BC9" w:rsidRPr="00372BC9">
        <w:rPr>
          <w:rFonts w:ascii="Arial" w:hAnsi="Arial" w:cs="Arial"/>
          <w:sz w:val="21"/>
          <w:szCs w:val="21"/>
        </w:rPr>
        <w:t xml:space="preserve"> net-zero target. </w:t>
      </w:r>
      <w:r w:rsidR="00B05010" w:rsidRPr="00961F0B">
        <w:rPr>
          <w:rFonts w:ascii="Arial" w:hAnsi="Arial" w:cs="Arial"/>
          <w:sz w:val="21"/>
          <w:szCs w:val="21"/>
        </w:rPr>
        <w:br w:type="page"/>
      </w:r>
    </w:p>
    <w:p w14:paraId="459B4DE4" w14:textId="1B8B33E5" w:rsidR="00C85AE9" w:rsidRPr="00961F0B" w:rsidRDefault="00C85AE9" w:rsidP="003C1385">
      <w:pPr>
        <w:jc w:val="both"/>
        <w:rPr>
          <w:rFonts w:ascii="Arial" w:hAnsi="Arial" w:cs="Arial"/>
          <w:sz w:val="21"/>
          <w:szCs w:val="21"/>
        </w:rPr>
      </w:pPr>
      <w:r w:rsidRPr="00961F0B">
        <w:rPr>
          <w:rFonts w:ascii="Arial" w:hAnsi="Arial" w:cs="Arial"/>
          <w:b/>
          <w:bCs/>
          <w:sz w:val="21"/>
          <w:szCs w:val="21"/>
        </w:rPr>
        <w:lastRenderedPageBreak/>
        <w:t xml:space="preserve">2. </w:t>
      </w:r>
      <w:r w:rsidR="0003640E" w:rsidRPr="00961F0B">
        <w:rPr>
          <w:rFonts w:ascii="Arial" w:hAnsi="Arial" w:cs="Arial"/>
          <w:b/>
          <w:bCs/>
          <w:sz w:val="21"/>
          <w:szCs w:val="21"/>
        </w:rPr>
        <w:t xml:space="preserve">Do you agree with our current thinking on planning for resilient communities? </w:t>
      </w:r>
    </w:p>
    <w:p w14:paraId="16697195" w14:textId="33747F24" w:rsidR="000E5277" w:rsidRPr="00476861" w:rsidRDefault="000E5277" w:rsidP="003C1385">
      <w:pPr>
        <w:jc w:val="both"/>
        <w:rPr>
          <w:rFonts w:ascii="Arial" w:hAnsi="Arial" w:cs="Arial"/>
          <w:sz w:val="21"/>
          <w:szCs w:val="21"/>
        </w:rPr>
      </w:pPr>
      <w:bookmarkStart w:id="1" w:name="_Hlk62739762"/>
      <w:r>
        <w:rPr>
          <w:rFonts w:ascii="Arial" w:hAnsi="Arial" w:cs="Arial"/>
          <w:sz w:val="21"/>
          <w:szCs w:val="21"/>
        </w:rPr>
        <w:t>W</w:t>
      </w:r>
      <w:r w:rsidRPr="00961F0B">
        <w:rPr>
          <w:rFonts w:ascii="Arial" w:hAnsi="Arial" w:cs="Arial"/>
          <w:sz w:val="21"/>
          <w:szCs w:val="21"/>
        </w:rPr>
        <w:t>e are broadly supportive of the Scottish Government’s objectives</w:t>
      </w:r>
      <w:r>
        <w:rPr>
          <w:rFonts w:ascii="Arial" w:hAnsi="Arial" w:cs="Arial"/>
          <w:sz w:val="21"/>
          <w:szCs w:val="21"/>
        </w:rPr>
        <w:t xml:space="preserve"> in this regard</w:t>
      </w:r>
      <w:r w:rsidR="00476861">
        <w:rPr>
          <w:rFonts w:ascii="Arial" w:hAnsi="Arial" w:cs="Arial"/>
          <w:sz w:val="21"/>
          <w:szCs w:val="21"/>
        </w:rPr>
        <w:t>. R</w:t>
      </w:r>
      <w:r>
        <w:rPr>
          <w:rFonts w:ascii="Arial" w:hAnsi="Arial" w:cs="Arial"/>
          <w:sz w:val="21"/>
          <w:szCs w:val="21"/>
        </w:rPr>
        <w:t>enewable</w:t>
      </w:r>
      <w:r w:rsidR="00476861">
        <w:rPr>
          <w:rFonts w:ascii="Arial" w:hAnsi="Arial" w:cs="Arial"/>
          <w:sz w:val="21"/>
          <w:szCs w:val="21"/>
        </w:rPr>
        <w:t xml:space="preserve"> energy</w:t>
      </w:r>
      <w:r>
        <w:rPr>
          <w:rFonts w:ascii="Arial" w:hAnsi="Arial" w:cs="Arial"/>
          <w:sz w:val="21"/>
          <w:szCs w:val="21"/>
        </w:rPr>
        <w:t xml:space="preserve"> development has </w:t>
      </w:r>
      <w:r w:rsidR="00476861">
        <w:rPr>
          <w:rFonts w:ascii="Arial" w:hAnsi="Arial" w:cs="Arial"/>
          <w:sz w:val="21"/>
          <w:szCs w:val="21"/>
        </w:rPr>
        <w:t xml:space="preserve">the </w:t>
      </w:r>
      <w:r>
        <w:rPr>
          <w:rFonts w:ascii="Arial" w:hAnsi="Arial" w:cs="Arial"/>
          <w:sz w:val="21"/>
          <w:szCs w:val="21"/>
        </w:rPr>
        <w:t xml:space="preserve">potential to </w:t>
      </w:r>
      <w:bookmarkEnd w:id="1"/>
      <w:r>
        <w:rPr>
          <w:rFonts w:ascii="Arial" w:hAnsi="Arial" w:cs="Arial"/>
          <w:sz w:val="21"/>
          <w:szCs w:val="21"/>
        </w:rPr>
        <w:t>provid</w:t>
      </w:r>
      <w:r w:rsidR="00476861">
        <w:rPr>
          <w:rFonts w:ascii="Arial" w:hAnsi="Arial" w:cs="Arial"/>
          <w:sz w:val="21"/>
          <w:szCs w:val="21"/>
        </w:rPr>
        <w:t>e</w:t>
      </w:r>
      <w:r>
        <w:rPr>
          <w:rFonts w:ascii="Arial" w:hAnsi="Arial" w:cs="Arial"/>
          <w:sz w:val="21"/>
          <w:szCs w:val="21"/>
        </w:rPr>
        <w:t xml:space="preserve"> </w:t>
      </w:r>
      <w:r w:rsidR="00476861">
        <w:rPr>
          <w:rFonts w:ascii="Arial" w:hAnsi="Arial" w:cs="Arial"/>
          <w:sz w:val="21"/>
          <w:szCs w:val="21"/>
        </w:rPr>
        <w:t xml:space="preserve">significant </w:t>
      </w:r>
      <w:r>
        <w:rPr>
          <w:rFonts w:ascii="Arial" w:hAnsi="Arial" w:cs="Arial"/>
          <w:sz w:val="21"/>
          <w:szCs w:val="21"/>
        </w:rPr>
        <w:t>sustainable economic development and stimulus</w:t>
      </w:r>
      <w:r w:rsidR="00476861">
        <w:rPr>
          <w:rFonts w:ascii="Arial" w:hAnsi="Arial" w:cs="Arial"/>
          <w:sz w:val="21"/>
          <w:szCs w:val="21"/>
        </w:rPr>
        <w:t xml:space="preserve"> in communities</w:t>
      </w:r>
      <w:r>
        <w:rPr>
          <w:rFonts w:ascii="Arial" w:hAnsi="Arial" w:cs="Arial"/>
          <w:sz w:val="21"/>
          <w:szCs w:val="21"/>
        </w:rPr>
        <w:t xml:space="preserve">. Given that renewable technologies and resources </w:t>
      </w:r>
      <w:r w:rsidR="00476861">
        <w:rPr>
          <w:rFonts w:ascii="Arial" w:hAnsi="Arial" w:cs="Arial"/>
          <w:sz w:val="21"/>
          <w:szCs w:val="21"/>
        </w:rPr>
        <w:t>(</w:t>
      </w:r>
      <w:r>
        <w:rPr>
          <w:rFonts w:ascii="Arial" w:hAnsi="Arial" w:cs="Arial"/>
          <w:sz w:val="21"/>
          <w:szCs w:val="21"/>
        </w:rPr>
        <w:t>particularly wind, solar and hydro</w:t>
      </w:r>
      <w:r w:rsidR="00476861">
        <w:rPr>
          <w:rFonts w:ascii="Arial" w:hAnsi="Arial" w:cs="Arial"/>
          <w:sz w:val="21"/>
          <w:szCs w:val="21"/>
        </w:rPr>
        <w:t>)</w:t>
      </w:r>
      <w:r>
        <w:rPr>
          <w:rFonts w:ascii="Arial" w:hAnsi="Arial" w:cs="Arial"/>
          <w:sz w:val="21"/>
          <w:szCs w:val="21"/>
        </w:rPr>
        <w:t xml:space="preserve"> tend to be located in more rural </w:t>
      </w:r>
      <w:r w:rsidR="00476861">
        <w:rPr>
          <w:rFonts w:ascii="Arial" w:hAnsi="Arial" w:cs="Arial"/>
          <w:sz w:val="21"/>
          <w:szCs w:val="21"/>
        </w:rPr>
        <w:t>areas</w:t>
      </w:r>
      <w:r>
        <w:rPr>
          <w:rFonts w:ascii="Arial" w:hAnsi="Arial" w:cs="Arial"/>
          <w:sz w:val="21"/>
          <w:szCs w:val="21"/>
        </w:rPr>
        <w:t xml:space="preserve">, there is a </w:t>
      </w:r>
      <w:r w:rsidR="00476861">
        <w:rPr>
          <w:rFonts w:ascii="Arial" w:hAnsi="Arial" w:cs="Arial"/>
          <w:sz w:val="21"/>
          <w:szCs w:val="21"/>
        </w:rPr>
        <w:t>significant</w:t>
      </w:r>
      <w:r>
        <w:rPr>
          <w:rFonts w:ascii="Arial" w:hAnsi="Arial" w:cs="Arial"/>
          <w:sz w:val="21"/>
          <w:szCs w:val="21"/>
        </w:rPr>
        <w:t xml:space="preserve"> opportunity to use renewable energy development to create </w:t>
      </w:r>
      <w:r w:rsidR="00476861">
        <w:rPr>
          <w:rFonts w:ascii="Arial" w:hAnsi="Arial" w:cs="Arial"/>
          <w:sz w:val="21"/>
          <w:szCs w:val="21"/>
        </w:rPr>
        <w:t>resilient,</w:t>
      </w:r>
      <w:r>
        <w:rPr>
          <w:rFonts w:ascii="Arial" w:hAnsi="Arial" w:cs="Arial"/>
          <w:sz w:val="21"/>
          <w:szCs w:val="21"/>
        </w:rPr>
        <w:t xml:space="preserve"> long</w:t>
      </w:r>
      <w:r w:rsidR="00476861">
        <w:rPr>
          <w:rFonts w:ascii="Arial" w:hAnsi="Arial" w:cs="Arial"/>
          <w:sz w:val="21"/>
          <w:szCs w:val="21"/>
        </w:rPr>
        <w:t>-</w:t>
      </w:r>
      <w:r>
        <w:rPr>
          <w:rFonts w:ascii="Arial" w:hAnsi="Arial" w:cs="Arial"/>
          <w:sz w:val="21"/>
          <w:szCs w:val="21"/>
        </w:rPr>
        <w:t>term economic opportunit</w:t>
      </w:r>
      <w:r w:rsidR="00476861">
        <w:rPr>
          <w:rFonts w:ascii="Arial" w:hAnsi="Arial" w:cs="Arial"/>
          <w:sz w:val="21"/>
          <w:szCs w:val="21"/>
        </w:rPr>
        <w:t>ies in rural communities</w:t>
      </w:r>
      <w:r>
        <w:rPr>
          <w:rFonts w:ascii="Arial" w:hAnsi="Arial" w:cs="Arial"/>
          <w:sz w:val="21"/>
          <w:szCs w:val="21"/>
        </w:rPr>
        <w:t xml:space="preserve">. </w:t>
      </w:r>
      <w:r w:rsidR="00476861">
        <w:rPr>
          <w:rFonts w:ascii="Arial" w:hAnsi="Arial" w:cs="Arial"/>
          <w:sz w:val="21"/>
          <w:szCs w:val="21"/>
        </w:rPr>
        <w:t xml:space="preserve">There is also a great opportunity to align this with the </w:t>
      </w:r>
      <w:r>
        <w:rPr>
          <w:rFonts w:ascii="Arial" w:hAnsi="Arial" w:cs="Arial"/>
          <w:sz w:val="21"/>
          <w:szCs w:val="21"/>
        </w:rPr>
        <w:t xml:space="preserve">objective set out in the </w:t>
      </w:r>
      <w:r w:rsidR="00476861">
        <w:rPr>
          <w:rFonts w:ascii="Arial" w:hAnsi="Arial" w:cs="Arial"/>
          <w:sz w:val="21"/>
          <w:szCs w:val="21"/>
        </w:rPr>
        <w:t>P</w:t>
      </w:r>
      <w:r>
        <w:rPr>
          <w:rFonts w:ascii="Arial" w:hAnsi="Arial" w:cs="Arial"/>
          <w:sz w:val="21"/>
          <w:szCs w:val="21"/>
        </w:rPr>
        <w:t xml:space="preserve">osition </w:t>
      </w:r>
      <w:r w:rsidR="00476861">
        <w:rPr>
          <w:rFonts w:ascii="Arial" w:hAnsi="Arial" w:cs="Arial"/>
          <w:sz w:val="21"/>
          <w:szCs w:val="21"/>
        </w:rPr>
        <w:t>S</w:t>
      </w:r>
      <w:r>
        <w:rPr>
          <w:rFonts w:ascii="Arial" w:hAnsi="Arial" w:cs="Arial"/>
          <w:sz w:val="21"/>
          <w:szCs w:val="21"/>
        </w:rPr>
        <w:t xml:space="preserve">tatement </w:t>
      </w:r>
      <w:r w:rsidR="00476861">
        <w:rPr>
          <w:rFonts w:ascii="Arial" w:hAnsi="Arial" w:cs="Arial"/>
          <w:sz w:val="21"/>
          <w:szCs w:val="21"/>
        </w:rPr>
        <w:t>of</w:t>
      </w:r>
      <w:r>
        <w:rPr>
          <w:rFonts w:ascii="Arial" w:hAnsi="Arial" w:cs="Arial"/>
          <w:sz w:val="21"/>
          <w:szCs w:val="21"/>
        </w:rPr>
        <w:t xml:space="preserve"> encourag</w:t>
      </w:r>
      <w:r w:rsidR="00476861">
        <w:rPr>
          <w:rFonts w:ascii="Arial" w:hAnsi="Arial" w:cs="Arial"/>
          <w:sz w:val="21"/>
          <w:szCs w:val="21"/>
        </w:rPr>
        <w:t>ing</w:t>
      </w:r>
      <w:r>
        <w:rPr>
          <w:rFonts w:ascii="Arial" w:hAnsi="Arial" w:cs="Arial"/>
          <w:sz w:val="21"/>
          <w:szCs w:val="21"/>
        </w:rPr>
        <w:t xml:space="preserve"> repopulation of rural areas. </w:t>
      </w:r>
    </w:p>
    <w:p w14:paraId="2A0B936E" w14:textId="77777777" w:rsidR="00C85AE9" w:rsidRPr="00961F0B" w:rsidRDefault="00C85AE9" w:rsidP="003C1385">
      <w:pPr>
        <w:jc w:val="both"/>
        <w:rPr>
          <w:rFonts w:ascii="Arial" w:hAnsi="Arial" w:cs="Arial"/>
          <w:b/>
          <w:bCs/>
          <w:sz w:val="21"/>
          <w:szCs w:val="21"/>
        </w:rPr>
      </w:pPr>
      <w:r w:rsidRPr="00961F0B">
        <w:rPr>
          <w:rFonts w:ascii="Arial" w:hAnsi="Arial" w:cs="Arial"/>
          <w:b/>
          <w:bCs/>
          <w:sz w:val="21"/>
          <w:szCs w:val="21"/>
        </w:rPr>
        <w:t xml:space="preserve">3. </w:t>
      </w:r>
      <w:r w:rsidR="0003640E" w:rsidRPr="00961F0B">
        <w:rPr>
          <w:rFonts w:ascii="Arial" w:hAnsi="Arial" w:cs="Arial"/>
          <w:b/>
          <w:bCs/>
          <w:sz w:val="21"/>
          <w:szCs w:val="21"/>
        </w:rPr>
        <w:t xml:space="preserve">Do you agree with our current thinking on planning for a wellbeing economy? </w:t>
      </w:r>
    </w:p>
    <w:p w14:paraId="73CCDCD5" w14:textId="0065CB5E" w:rsidR="00476861" w:rsidRPr="008321B7" w:rsidRDefault="00476861" w:rsidP="003C1385">
      <w:pPr>
        <w:jc w:val="both"/>
        <w:rPr>
          <w:rFonts w:ascii="Arial" w:hAnsi="Arial" w:cs="Arial"/>
          <w:sz w:val="21"/>
          <w:szCs w:val="21"/>
        </w:rPr>
      </w:pPr>
      <w:r w:rsidRPr="00476861">
        <w:rPr>
          <w:rFonts w:ascii="Arial" w:hAnsi="Arial" w:cs="Arial"/>
          <w:sz w:val="21"/>
          <w:szCs w:val="21"/>
        </w:rPr>
        <w:t>We are broadly supportive of the Scottish Government’s objectives and would particularly welcome a policy framework and proportionate</w:t>
      </w:r>
      <w:r w:rsidR="002C6CD8" w:rsidRPr="002C6CD8">
        <w:rPr>
          <w:rFonts w:ascii="Arial" w:hAnsi="Arial" w:cs="Arial"/>
          <w:sz w:val="21"/>
          <w:szCs w:val="21"/>
        </w:rPr>
        <w:t>,</w:t>
      </w:r>
      <w:r w:rsidRPr="00476861">
        <w:rPr>
          <w:rFonts w:ascii="Arial" w:hAnsi="Arial" w:cs="Arial"/>
          <w:sz w:val="21"/>
          <w:szCs w:val="21"/>
        </w:rPr>
        <w:t xml:space="preserve"> appropriate spatial strategy that will support a sustainable and green economic recovery. </w:t>
      </w:r>
      <w:r w:rsidR="002C6CD8" w:rsidRPr="002C6CD8">
        <w:rPr>
          <w:rFonts w:ascii="Arial" w:hAnsi="Arial" w:cs="Arial"/>
          <w:sz w:val="21"/>
          <w:szCs w:val="21"/>
        </w:rPr>
        <w:t>Low-carbon, renewable</w:t>
      </w:r>
      <w:r w:rsidRPr="00476861">
        <w:rPr>
          <w:rFonts w:ascii="Arial" w:hAnsi="Arial" w:cs="Arial"/>
          <w:sz w:val="21"/>
          <w:szCs w:val="21"/>
        </w:rPr>
        <w:t xml:space="preserve"> energy is central to </w:t>
      </w:r>
      <w:r w:rsidRPr="002C6CD8">
        <w:rPr>
          <w:rFonts w:ascii="Arial" w:hAnsi="Arial" w:cs="Arial"/>
          <w:sz w:val="21"/>
          <w:szCs w:val="21"/>
        </w:rPr>
        <w:t>wellbeing</w:t>
      </w:r>
      <w:r w:rsidRPr="00476861">
        <w:rPr>
          <w:rFonts w:ascii="Arial" w:hAnsi="Arial" w:cs="Arial"/>
          <w:sz w:val="21"/>
          <w:szCs w:val="21"/>
        </w:rPr>
        <w:t xml:space="preserve"> in many respects, and</w:t>
      </w:r>
      <w:r w:rsidR="002C6CD8" w:rsidRPr="002C6CD8">
        <w:rPr>
          <w:rFonts w:ascii="Arial" w:hAnsi="Arial" w:cs="Arial"/>
          <w:sz w:val="21"/>
          <w:szCs w:val="21"/>
        </w:rPr>
        <w:t xml:space="preserve"> therefore</w:t>
      </w:r>
      <w:r w:rsidRPr="00476861">
        <w:rPr>
          <w:rFonts w:ascii="Arial" w:hAnsi="Arial" w:cs="Arial"/>
          <w:sz w:val="21"/>
          <w:szCs w:val="21"/>
        </w:rPr>
        <w:t xml:space="preserve"> ensuring that the NPF4 delivers an investment environment for renewable energy development is</w:t>
      </w:r>
      <w:r w:rsidR="002C6CD8" w:rsidRPr="002C6CD8">
        <w:rPr>
          <w:rFonts w:ascii="Arial" w:hAnsi="Arial" w:cs="Arial"/>
          <w:sz w:val="21"/>
          <w:szCs w:val="21"/>
        </w:rPr>
        <w:t xml:space="preserve"> critical</w:t>
      </w:r>
      <w:r w:rsidRPr="008321B7">
        <w:rPr>
          <w:rFonts w:ascii="Arial" w:hAnsi="Arial" w:cs="Arial"/>
          <w:sz w:val="21"/>
          <w:szCs w:val="21"/>
        </w:rPr>
        <w:t xml:space="preserve">. </w:t>
      </w:r>
    </w:p>
    <w:p w14:paraId="0FDC53C7" w14:textId="1923AC9E" w:rsidR="00647757" w:rsidRPr="00961F0B" w:rsidRDefault="00C85AE9" w:rsidP="003C1385">
      <w:pPr>
        <w:jc w:val="both"/>
        <w:rPr>
          <w:rFonts w:ascii="Arial" w:hAnsi="Arial" w:cs="Arial"/>
          <w:b/>
          <w:bCs/>
          <w:sz w:val="21"/>
          <w:szCs w:val="21"/>
        </w:rPr>
      </w:pPr>
      <w:r w:rsidRPr="00961F0B">
        <w:rPr>
          <w:rFonts w:ascii="Arial" w:hAnsi="Arial" w:cs="Arial"/>
          <w:b/>
          <w:bCs/>
          <w:sz w:val="21"/>
          <w:szCs w:val="21"/>
        </w:rPr>
        <w:t xml:space="preserve">4. </w:t>
      </w:r>
      <w:r w:rsidR="0003640E" w:rsidRPr="00961F0B">
        <w:rPr>
          <w:rFonts w:ascii="Arial" w:hAnsi="Arial" w:cs="Arial"/>
          <w:b/>
          <w:bCs/>
          <w:sz w:val="21"/>
          <w:szCs w:val="21"/>
        </w:rPr>
        <w:t xml:space="preserve">Do you agree with our current thinking on planning for better, greener places? </w:t>
      </w:r>
    </w:p>
    <w:p w14:paraId="371BE716" w14:textId="59335620" w:rsidR="00AB737B" w:rsidRPr="00961F0B" w:rsidRDefault="002B2404" w:rsidP="003C1385">
      <w:pPr>
        <w:jc w:val="both"/>
        <w:rPr>
          <w:rFonts w:ascii="Arial" w:hAnsi="Arial" w:cs="Arial"/>
          <w:b/>
          <w:bCs/>
          <w:sz w:val="21"/>
          <w:szCs w:val="21"/>
        </w:rPr>
      </w:pPr>
      <w:r w:rsidRPr="00961F0B">
        <w:rPr>
          <w:rFonts w:ascii="Arial" w:hAnsi="Arial" w:cs="Arial"/>
          <w:sz w:val="21"/>
          <w:szCs w:val="21"/>
        </w:rPr>
        <w:t xml:space="preserve">The Position Statement sets out that “shifting future development away from greenfield land including by actively enabling the redevelopment of vacant and derelict land” is a key opportunity for stimulating the green economy. We agree that redeveloping vacant and derelict land with renewables such as solar and </w:t>
      </w:r>
      <w:r w:rsidR="00DB7DB2">
        <w:rPr>
          <w:rFonts w:ascii="Arial" w:hAnsi="Arial" w:cs="Arial"/>
          <w:sz w:val="21"/>
          <w:szCs w:val="21"/>
        </w:rPr>
        <w:t>district heating</w:t>
      </w:r>
      <w:r w:rsidRPr="00961F0B">
        <w:rPr>
          <w:rFonts w:ascii="Arial" w:hAnsi="Arial" w:cs="Arial"/>
          <w:sz w:val="21"/>
          <w:szCs w:val="21"/>
        </w:rPr>
        <w:t xml:space="preserve"> can contribute to reducing</w:t>
      </w:r>
      <w:r w:rsidR="00020C83" w:rsidRPr="00961F0B">
        <w:rPr>
          <w:rFonts w:ascii="Arial" w:hAnsi="Arial" w:cs="Arial"/>
          <w:sz w:val="21"/>
          <w:szCs w:val="21"/>
        </w:rPr>
        <w:t xml:space="preserve"> Scotland’s</w:t>
      </w:r>
      <w:r w:rsidRPr="00961F0B">
        <w:rPr>
          <w:rFonts w:ascii="Arial" w:hAnsi="Arial" w:cs="Arial"/>
          <w:sz w:val="21"/>
          <w:szCs w:val="21"/>
        </w:rPr>
        <w:t xml:space="preserve"> emissions, however we are concerned that this wording could have unintended consequences for </w:t>
      </w:r>
      <w:r w:rsidR="00020C83" w:rsidRPr="00961F0B">
        <w:rPr>
          <w:rFonts w:ascii="Arial" w:hAnsi="Arial" w:cs="Arial"/>
          <w:sz w:val="21"/>
          <w:szCs w:val="21"/>
        </w:rPr>
        <w:t xml:space="preserve">the development of </w:t>
      </w:r>
      <w:r w:rsidRPr="00961F0B">
        <w:rPr>
          <w:rFonts w:ascii="Arial" w:hAnsi="Arial" w:cs="Arial"/>
          <w:sz w:val="21"/>
          <w:szCs w:val="21"/>
        </w:rPr>
        <w:t xml:space="preserve">new onshore wind sites. </w:t>
      </w:r>
      <w:r w:rsidR="00EE6DA1">
        <w:rPr>
          <w:rFonts w:ascii="Arial" w:hAnsi="Arial" w:cs="Arial"/>
          <w:sz w:val="21"/>
          <w:szCs w:val="21"/>
        </w:rPr>
        <w:t>Due to the limited scale of brownfield sites and proximity to towns and cities, the potential for large-scale renewable energy development on these sites is restrictive.  Renewable development on greenfield sites will be required to meet net-zero targets and w</w:t>
      </w:r>
      <w:r w:rsidR="00EE6DA1" w:rsidRPr="00961F0B">
        <w:rPr>
          <w:rFonts w:ascii="Arial" w:hAnsi="Arial" w:cs="Arial"/>
          <w:sz w:val="21"/>
          <w:szCs w:val="21"/>
        </w:rPr>
        <w:t xml:space="preserve">e </w:t>
      </w:r>
      <w:r w:rsidRPr="00961F0B">
        <w:rPr>
          <w:rFonts w:ascii="Arial" w:hAnsi="Arial" w:cs="Arial"/>
          <w:sz w:val="21"/>
          <w:szCs w:val="21"/>
        </w:rPr>
        <w:t>would therefore ask that this be clarified in the NPF4.</w:t>
      </w:r>
    </w:p>
    <w:p w14:paraId="60E6DA36" w14:textId="422883C4" w:rsidR="002C6CD8" w:rsidRPr="002C6CD8" w:rsidRDefault="002C6CD8" w:rsidP="003C1385">
      <w:pPr>
        <w:jc w:val="both"/>
        <w:rPr>
          <w:rFonts w:ascii="Arial" w:hAnsi="Arial" w:cs="Arial"/>
          <w:sz w:val="21"/>
          <w:szCs w:val="21"/>
        </w:rPr>
      </w:pPr>
      <w:r w:rsidRPr="002C6CD8">
        <w:rPr>
          <w:rFonts w:ascii="Arial" w:hAnsi="Arial" w:cs="Arial"/>
          <w:sz w:val="21"/>
          <w:szCs w:val="21"/>
        </w:rPr>
        <w:t xml:space="preserve">Scottish Renewables and its members support the need to carefully manage Scotland’s carbon-rich soils and extensive peatlands as a key part of </w:t>
      </w:r>
      <w:r>
        <w:rPr>
          <w:rFonts w:ascii="Arial" w:hAnsi="Arial" w:cs="Arial"/>
          <w:sz w:val="21"/>
          <w:szCs w:val="21"/>
        </w:rPr>
        <w:t>our</w:t>
      </w:r>
      <w:r w:rsidRPr="002C6CD8">
        <w:rPr>
          <w:rFonts w:ascii="Arial" w:hAnsi="Arial" w:cs="Arial"/>
          <w:sz w:val="21"/>
          <w:szCs w:val="21"/>
        </w:rPr>
        <w:t xml:space="preserve"> response to the Climate Emergency. However, we are concerned that “restricting</w:t>
      </w:r>
      <w:r>
        <w:rPr>
          <w:rFonts w:ascii="Arial" w:hAnsi="Arial" w:cs="Arial"/>
          <w:sz w:val="21"/>
          <w:szCs w:val="21"/>
        </w:rPr>
        <w:t>…</w:t>
      </w:r>
      <w:r w:rsidRPr="002C6CD8">
        <w:rPr>
          <w:rFonts w:ascii="Arial" w:hAnsi="Arial" w:cs="Arial"/>
          <w:sz w:val="21"/>
          <w:szCs w:val="21"/>
        </w:rPr>
        <w:t>development on peatland” could be interpreted as a blanket ban on any development, without recognising the opportunity for appropriate development where carbon benefits can be demonstrated.</w:t>
      </w:r>
    </w:p>
    <w:p w14:paraId="102FAC2C" w14:textId="711E25C1" w:rsidR="00E713C9" w:rsidRPr="00961F0B" w:rsidRDefault="00743B9B" w:rsidP="003C1385">
      <w:pPr>
        <w:jc w:val="both"/>
        <w:rPr>
          <w:rFonts w:ascii="Arial" w:hAnsi="Arial" w:cs="Arial"/>
          <w:sz w:val="21"/>
          <w:szCs w:val="21"/>
        </w:rPr>
      </w:pPr>
      <w:r w:rsidRPr="00961F0B">
        <w:rPr>
          <w:rFonts w:ascii="Arial" w:hAnsi="Arial" w:cs="Arial"/>
          <w:sz w:val="21"/>
          <w:szCs w:val="21"/>
        </w:rPr>
        <w:t xml:space="preserve">The renewable energy industry has demonstrated that </w:t>
      </w:r>
      <w:r w:rsidR="00647757" w:rsidRPr="00961F0B">
        <w:rPr>
          <w:rFonts w:ascii="Arial" w:hAnsi="Arial" w:cs="Arial"/>
          <w:sz w:val="21"/>
          <w:szCs w:val="21"/>
        </w:rPr>
        <w:t xml:space="preserve">responsible development can contribute to addressing climate change and delivering a sustainable economy. </w:t>
      </w:r>
      <w:r w:rsidR="00600A05" w:rsidRPr="00961F0B">
        <w:rPr>
          <w:rFonts w:ascii="Arial" w:hAnsi="Arial" w:cs="Arial"/>
          <w:sz w:val="21"/>
          <w:szCs w:val="21"/>
        </w:rPr>
        <w:t xml:space="preserve">Onshore wind farm developers are working to restore </w:t>
      </w:r>
      <w:r w:rsidR="00600A05">
        <w:rPr>
          <w:rFonts w:ascii="Arial" w:hAnsi="Arial" w:cs="Arial"/>
          <w:sz w:val="21"/>
          <w:szCs w:val="21"/>
        </w:rPr>
        <w:t>eroded</w:t>
      </w:r>
      <w:r w:rsidR="00DB7DB2">
        <w:rPr>
          <w:rFonts w:ascii="Arial" w:hAnsi="Arial" w:cs="Arial"/>
          <w:sz w:val="21"/>
          <w:szCs w:val="21"/>
        </w:rPr>
        <w:t xml:space="preserve"> </w:t>
      </w:r>
      <w:r w:rsidR="00600A05" w:rsidRPr="00961F0B">
        <w:rPr>
          <w:rFonts w:ascii="Arial" w:hAnsi="Arial" w:cs="Arial"/>
          <w:sz w:val="21"/>
          <w:szCs w:val="21"/>
        </w:rPr>
        <w:t>peatland</w:t>
      </w:r>
      <w:r w:rsidR="002C6CD8">
        <w:rPr>
          <w:rFonts w:ascii="Arial" w:hAnsi="Arial" w:cs="Arial"/>
          <w:sz w:val="21"/>
          <w:szCs w:val="21"/>
        </w:rPr>
        <w:t xml:space="preserve">, </w:t>
      </w:r>
      <w:bookmarkStart w:id="2" w:name="_Hlk63864332"/>
      <w:r w:rsidR="002C6CD8">
        <w:rPr>
          <w:rFonts w:ascii="Arial" w:hAnsi="Arial" w:cs="Arial"/>
          <w:sz w:val="21"/>
          <w:szCs w:val="21"/>
        </w:rPr>
        <w:t>with very rapid payback times for any short-term carbon effects</w:t>
      </w:r>
      <w:r w:rsidR="00907F9F">
        <w:rPr>
          <w:rFonts w:ascii="Arial" w:hAnsi="Arial" w:cs="Arial"/>
          <w:sz w:val="21"/>
          <w:szCs w:val="21"/>
        </w:rPr>
        <w:t xml:space="preserve"> of development</w:t>
      </w:r>
      <w:r w:rsidR="002C6CD8">
        <w:rPr>
          <w:rFonts w:ascii="Arial" w:hAnsi="Arial" w:cs="Arial"/>
          <w:sz w:val="21"/>
          <w:szCs w:val="21"/>
        </w:rPr>
        <w:t>.</w:t>
      </w:r>
      <w:bookmarkEnd w:id="2"/>
      <w:r w:rsidR="002C6CD8">
        <w:rPr>
          <w:rFonts w:ascii="Arial" w:hAnsi="Arial" w:cs="Arial"/>
          <w:sz w:val="21"/>
          <w:szCs w:val="21"/>
        </w:rPr>
        <w:t xml:space="preserve"> </w:t>
      </w:r>
      <w:r w:rsidR="00AB737B" w:rsidRPr="00961F0B">
        <w:rPr>
          <w:rFonts w:ascii="Arial" w:hAnsi="Arial" w:cs="Arial"/>
          <w:sz w:val="21"/>
          <w:szCs w:val="21"/>
        </w:rPr>
        <w:t>Renewables are also a valuable source of private investment for peatland restoration</w:t>
      </w:r>
      <w:r w:rsidR="00020C83" w:rsidRPr="00961F0B">
        <w:rPr>
          <w:rFonts w:ascii="Arial" w:hAnsi="Arial" w:cs="Arial"/>
          <w:sz w:val="21"/>
          <w:szCs w:val="21"/>
        </w:rPr>
        <w:t xml:space="preserve">. Scottish Renewables has recently published a document showcasing the work of </w:t>
      </w:r>
      <w:r w:rsidR="00AB737B" w:rsidRPr="00961F0B">
        <w:rPr>
          <w:rFonts w:ascii="Arial" w:hAnsi="Arial" w:cs="Arial"/>
          <w:sz w:val="21"/>
          <w:szCs w:val="21"/>
        </w:rPr>
        <w:t xml:space="preserve">three </w:t>
      </w:r>
      <w:r w:rsidR="00AB737B" w:rsidRPr="00961F0B">
        <w:rPr>
          <w:rFonts w:ascii="Arial" w:hAnsi="Arial" w:cs="Arial"/>
          <w:sz w:val="21"/>
          <w:szCs w:val="21"/>
        </w:rPr>
        <w:lastRenderedPageBreak/>
        <w:t xml:space="preserve">renewable energy businesses </w:t>
      </w:r>
      <w:r w:rsidR="00020C83" w:rsidRPr="00961F0B">
        <w:rPr>
          <w:rFonts w:ascii="Arial" w:hAnsi="Arial" w:cs="Arial"/>
          <w:sz w:val="21"/>
          <w:szCs w:val="21"/>
        </w:rPr>
        <w:t xml:space="preserve">whose contributions </w:t>
      </w:r>
      <w:r w:rsidR="00AB737B" w:rsidRPr="00961F0B">
        <w:rPr>
          <w:rFonts w:ascii="Arial" w:hAnsi="Arial" w:cs="Arial"/>
          <w:sz w:val="21"/>
          <w:szCs w:val="21"/>
        </w:rPr>
        <w:t xml:space="preserve">alone </w:t>
      </w:r>
      <w:r w:rsidRPr="00961F0B">
        <w:rPr>
          <w:rFonts w:ascii="Arial" w:hAnsi="Arial" w:cs="Arial"/>
          <w:sz w:val="21"/>
          <w:szCs w:val="21"/>
        </w:rPr>
        <w:t>represent</w:t>
      </w:r>
      <w:r w:rsidR="00AB737B" w:rsidRPr="00961F0B">
        <w:rPr>
          <w:rFonts w:ascii="Arial" w:hAnsi="Arial" w:cs="Arial"/>
          <w:sz w:val="21"/>
          <w:szCs w:val="21"/>
        </w:rPr>
        <w:t xml:space="preserve"> £2.5 million of </w:t>
      </w:r>
      <w:r w:rsidR="00020C83" w:rsidRPr="00961F0B">
        <w:rPr>
          <w:rFonts w:ascii="Arial" w:hAnsi="Arial" w:cs="Arial"/>
          <w:sz w:val="21"/>
          <w:szCs w:val="21"/>
        </w:rPr>
        <w:t xml:space="preserve">peatland restoration </w:t>
      </w:r>
      <w:r w:rsidR="00AB737B" w:rsidRPr="00961F0B">
        <w:rPr>
          <w:rFonts w:ascii="Arial" w:hAnsi="Arial" w:cs="Arial"/>
          <w:sz w:val="21"/>
          <w:szCs w:val="21"/>
        </w:rPr>
        <w:t>work at sites across the country</w:t>
      </w:r>
      <w:r w:rsidRPr="00961F0B">
        <w:rPr>
          <w:rStyle w:val="FootnoteReference"/>
          <w:rFonts w:ascii="Arial" w:hAnsi="Arial" w:cs="Arial"/>
          <w:sz w:val="21"/>
          <w:szCs w:val="21"/>
        </w:rPr>
        <w:footnoteReference w:id="2"/>
      </w:r>
      <w:r w:rsidR="00AB737B" w:rsidRPr="00961F0B">
        <w:rPr>
          <w:rFonts w:ascii="Arial" w:hAnsi="Arial" w:cs="Arial"/>
          <w:sz w:val="21"/>
          <w:szCs w:val="21"/>
        </w:rPr>
        <w:t>.</w:t>
      </w:r>
    </w:p>
    <w:p w14:paraId="2B6E7181" w14:textId="6C034E52" w:rsidR="0003640E" w:rsidRPr="00961F0B" w:rsidRDefault="00C85AE9" w:rsidP="003C1385">
      <w:pPr>
        <w:jc w:val="both"/>
        <w:rPr>
          <w:rFonts w:ascii="Arial" w:hAnsi="Arial" w:cs="Arial"/>
          <w:b/>
          <w:bCs/>
          <w:sz w:val="21"/>
          <w:szCs w:val="21"/>
        </w:rPr>
      </w:pPr>
      <w:r w:rsidRPr="00961F0B">
        <w:rPr>
          <w:rFonts w:ascii="Arial" w:hAnsi="Arial" w:cs="Arial"/>
          <w:b/>
          <w:bCs/>
          <w:sz w:val="21"/>
          <w:szCs w:val="21"/>
        </w:rPr>
        <w:t xml:space="preserve">5. </w:t>
      </w:r>
      <w:r w:rsidR="0003640E" w:rsidRPr="00961F0B">
        <w:rPr>
          <w:rFonts w:ascii="Arial" w:hAnsi="Arial" w:cs="Arial"/>
          <w:b/>
          <w:bCs/>
          <w:sz w:val="21"/>
          <w:szCs w:val="21"/>
        </w:rPr>
        <w:t xml:space="preserve">Do you have further suggestions on how we can deliver our strategy? </w:t>
      </w:r>
    </w:p>
    <w:p w14:paraId="7C43DB30" w14:textId="5774E36B" w:rsidR="00E713C9" w:rsidRDefault="004E0342" w:rsidP="003C1385">
      <w:pPr>
        <w:pStyle w:val="ListParagraph"/>
        <w:ind w:left="0"/>
        <w:contextualSpacing w:val="0"/>
        <w:jc w:val="both"/>
        <w:rPr>
          <w:rFonts w:ascii="Arial" w:hAnsi="Arial" w:cs="Arial"/>
          <w:sz w:val="21"/>
          <w:szCs w:val="21"/>
        </w:rPr>
      </w:pPr>
      <w:r w:rsidRPr="00961F0B">
        <w:rPr>
          <w:rFonts w:ascii="Arial" w:hAnsi="Arial" w:cs="Arial"/>
          <w:sz w:val="21"/>
          <w:szCs w:val="21"/>
        </w:rPr>
        <w:t xml:space="preserve">We broadly agree with the </w:t>
      </w:r>
      <w:r w:rsidR="00E713C9" w:rsidRPr="00E713C9">
        <w:rPr>
          <w:rFonts w:ascii="Arial" w:hAnsi="Arial" w:cs="Arial"/>
          <w:sz w:val="21"/>
          <w:szCs w:val="21"/>
        </w:rPr>
        <w:t>vision and strategy for 2050</w:t>
      </w:r>
      <w:r w:rsidR="00E713C9">
        <w:rPr>
          <w:rFonts w:ascii="Arial" w:hAnsi="Arial" w:cs="Arial"/>
          <w:sz w:val="21"/>
          <w:szCs w:val="21"/>
        </w:rPr>
        <w:t xml:space="preserve"> </w:t>
      </w:r>
      <w:r w:rsidRPr="00961F0B">
        <w:rPr>
          <w:rFonts w:ascii="Arial" w:hAnsi="Arial" w:cs="Arial"/>
          <w:sz w:val="21"/>
          <w:szCs w:val="21"/>
        </w:rPr>
        <w:t>set out in the Scottish Government’s Position Statement and would welcome the opportunity to work collaboratively on developing</w:t>
      </w:r>
      <w:r w:rsidR="00227CC1">
        <w:rPr>
          <w:rFonts w:ascii="Arial" w:hAnsi="Arial" w:cs="Arial"/>
          <w:sz w:val="21"/>
          <w:szCs w:val="21"/>
        </w:rPr>
        <w:t xml:space="preserve"> strategies,</w:t>
      </w:r>
      <w:r w:rsidR="000E5277">
        <w:rPr>
          <w:rFonts w:ascii="Arial" w:hAnsi="Arial" w:cs="Arial"/>
          <w:sz w:val="21"/>
          <w:szCs w:val="21"/>
        </w:rPr>
        <w:t xml:space="preserve"> plans</w:t>
      </w:r>
      <w:r w:rsidR="00227CC1">
        <w:rPr>
          <w:rFonts w:ascii="Arial" w:hAnsi="Arial" w:cs="Arial"/>
          <w:sz w:val="21"/>
          <w:szCs w:val="21"/>
        </w:rPr>
        <w:t xml:space="preserve"> and policies</w:t>
      </w:r>
      <w:r w:rsidRPr="00961F0B">
        <w:rPr>
          <w:rFonts w:ascii="Arial" w:hAnsi="Arial" w:cs="Arial"/>
          <w:sz w:val="21"/>
          <w:szCs w:val="21"/>
        </w:rPr>
        <w:t xml:space="preserve"> for achieving these objectives.</w:t>
      </w:r>
    </w:p>
    <w:p w14:paraId="38173BEB" w14:textId="137BA93A" w:rsidR="00E713C9" w:rsidRDefault="00E713C9" w:rsidP="003C1385">
      <w:pPr>
        <w:pStyle w:val="ListParagraph"/>
        <w:ind w:left="0"/>
        <w:contextualSpacing w:val="0"/>
        <w:jc w:val="both"/>
        <w:rPr>
          <w:rFonts w:ascii="Arial" w:hAnsi="Arial" w:cs="Arial"/>
          <w:sz w:val="21"/>
          <w:szCs w:val="21"/>
        </w:rPr>
      </w:pPr>
      <w:r>
        <w:rPr>
          <w:rFonts w:ascii="Arial" w:hAnsi="Arial" w:cs="Arial"/>
          <w:sz w:val="21"/>
          <w:szCs w:val="21"/>
        </w:rPr>
        <w:t xml:space="preserve">Given the </w:t>
      </w:r>
      <w:r w:rsidRPr="00E713C9">
        <w:rPr>
          <w:rFonts w:ascii="Arial" w:hAnsi="Arial" w:cs="Arial"/>
          <w:sz w:val="21"/>
          <w:szCs w:val="21"/>
        </w:rPr>
        <w:t>lifespan of</w:t>
      </w:r>
      <w:r>
        <w:rPr>
          <w:rFonts w:ascii="Arial" w:hAnsi="Arial" w:cs="Arial"/>
          <w:sz w:val="21"/>
          <w:szCs w:val="21"/>
        </w:rPr>
        <w:t xml:space="preserve"> the</w:t>
      </w:r>
      <w:r w:rsidRPr="00E713C9">
        <w:rPr>
          <w:rFonts w:ascii="Arial" w:hAnsi="Arial" w:cs="Arial"/>
          <w:sz w:val="21"/>
          <w:szCs w:val="21"/>
        </w:rPr>
        <w:t xml:space="preserve"> NPF4 before it </w:t>
      </w:r>
      <w:r>
        <w:rPr>
          <w:rFonts w:ascii="Arial" w:hAnsi="Arial" w:cs="Arial"/>
          <w:sz w:val="21"/>
          <w:szCs w:val="21"/>
        </w:rPr>
        <w:t>is</w:t>
      </w:r>
      <w:r w:rsidRPr="00E713C9">
        <w:rPr>
          <w:rFonts w:ascii="Arial" w:hAnsi="Arial" w:cs="Arial"/>
          <w:sz w:val="21"/>
          <w:szCs w:val="21"/>
        </w:rPr>
        <w:t xml:space="preserve"> </w:t>
      </w:r>
      <w:r>
        <w:rPr>
          <w:rFonts w:ascii="Arial" w:hAnsi="Arial" w:cs="Arial"/>
          <w:sz w:val="21"/>
          <w:szCs w:val="21"/>
        </w:rPr>
        <w:t xml:space="preserve">due to be </w:t>
      </w:r>
      <w:r w:rsidRPr="00E713C9">
        <w:rPr>
          <w:rFonts w:ascii="Arial" w:hAnsi="Arial" w:cs="Arial"/>
          <w:sz w:val="21"/>
          <w:szCs w:val="21"/>
        </w:rPr>
        <w:t>reviewed</w:t>
      </w:r>
      <w:r>
        <w:rPr>
          <w:rFonts w:ascii="Arial" w:hAnsi="Arial" w:cs="Arial"/>
          <w:sz w:val="21"/>
          <w:szCs w:val="21"/>
        </w:rPr>
        <w:t>,</w:t>
      </w:r>
      <w:r w:rsidRPr="00E713C9">
        <w:rPr>
          <w:rFonts w:ascii="Arial" w:hAnsi="Arial" w:cs="Arial"/>
          <w:sz w:val="21"/>
          <w:szCs w:val="21"/>
        </w:rPr>
        <w:t xml:space="preserve"> a</w:t>
      </w:r>
      <w:r>
        <w:rPr>
          <w:rFonts w:ascii="Arial" w:hAnsi="Arial" w:cs="Arial"/>
          <w:sz w:val="21"/>
          <w:szCs w:val="21"/>
        </w:rPr>
        <w:t>s well as</w:t>
      </w:r>
      <w:r w:rsidRPr="00E713C9">
        <w:rPr>
          <w:rFonts w:ascii="Arial" w:hAnsi="Arial" w:cs="Arial"/>
          <w:sz w:val="21"/>
          <w:szCs w:val="21"/>
        </w:rPr>
        <w:t xml:space="preserve"> </w:t>
      </w:r>
      <w:r>
        <w:rPr>
          <w:rFonts w:ascii="Arial" w:hAnsi="Arial" w:cs="Arial"/>
          <w:sz w:val="21"/>
          <w:szCs w:val="21"/>
        </w:rPr>
        <w:t xml:space="preserve">the need for urgent climate </w:t>
      </w:r>
      <w:r w:rsidRPr="00E713C9">
        <w:rPr>
          <w:rFonts w:ascii="Arial" w:hAnsi="Arial" w:cs="Arial"/>
          <w:sz w:val="21"/>
          <w:szCs w:val="21"/>
        </w:rPr>
        <w:t>action over the next decade</w:t>
      </w:r>
      <w:r>
        <w:rPr>
          <w:rFonts w:ascii="Arial" w:hAnsi="Arial" w:cs="Arial"/>
          <w:sz w:val="21"/>
          <w:szCs w:val="21"/>
        </w:rPr>
        <w:t xml:space="preserve">, we would add that actions between </w:t>
      </w:r>
      <w:r w:rsidRPr="00E713C9">
        <w:rPr>
          <w:rFonts w:ascii="Arial" w:hAnsi="Arial" w:cs="Arial"/>
          <w:sz w:val="21"/>
          <w:szCs w:val="21"/>
        </w:rPr>
        <w:t xml:space="preserve">now and 2030/2032 should be </w:t>
      </w:r>
      <w:r w:rsidR="00227CC1">
        <w:rPr>
          <w:rFonts w:ascii="Arial" w:hAnsi="Arial" w:cs="Arial"/>
          <w:sz w:val="21"/>
          <w:szCs w:val="21"/>
        </w:rPr>
        <w:t xml:space="preserve">a </w:t>
      </w:r>
      <w:r w:rsidRPr="00E713C9">
        <w:rPr>
          <w:rFonts w:ascii="Arial" w:hAnsi="Arial" w:cs="Arial"/>
          <w:sz w:val="21"/>
          <w:szCs w:val="21"/>
        </w:rPr>
        <w:t>clear objective for the planning framewor</w:t>
      </w:r>
      <w:r>
        <w:rPr>
          <w:rFonts w:ascii="Arial" w:hAnsi="Arial" w:cs="Arial"/>
          <w:sz w:val="21"/>
          <w:szCs w:val="21"/>
        </w:rPr>
        <w:t>k.</w:t>
      </w:r>
      <w:r w:rsidRPr="00E713C9">
        <w:rPr>
          <w:rFonts w:ascii="Arial" w:hAnsi="Arial" w:cs="Arial"/>
          <w:sz w:val="21"/>
          <w:szCs w:val="21"/>
        </w:rPr>
        <w:t xml:space="preserve"> </w:t>
      </w:r>
    </w:p>
    <w:p w14:paraId="592C6F5F" w14:textId="277CA10C" w:rsidR="00845CD5" w:rsidRPr="008A49CE" w:rsidRDefault="00E713C9" w:rsidP="003C1385">
      <w:pPr>
        <w:pStyle w:val="ListParagraph"/>
        <w:ind w:left="0"/>
        <w:contextualSpacing w:val="0"/>
        <w:jc w:val="both"/>
        <w:rPr>
          <w:rFonts w:ascii="Arial" w:hAnsi="Arial" w:cs="Arial"/>
          <w:sz w:val="21"/>
          <w:szCs w:val="21"/>
        </w:rPr>
      </w:pPr>
      <w:bookmarkStart w:id="3" w:name="_Hlk62745547"/>
      <w:r>
        <w:rPr>
          <w:rFonts w:ascii="Arial" w:hAnsi="Arial" w:cs="Arial"/>
          <w:sz w:val="21"/>
          <w:szCs w:val="21"/>
        </w:rPr>
        <w:t>Additionally, g</w:t>
      </w:r>
      <w:r w:rsidR="00845CD5" w:rsidRPr="00961F0B">
        <w:rPr>
          <w:rFonts w:ascii="Arial" w:hAnsi="Arial" w:cs="Arial"/>
          <w:sz w:val="21"/>
          <w:szCs w:val="21"/>
        </w:rPr>
        <w:t xml:space="preserve">iven the delay </w:t>
      </w:r>
      <w:r w:rsidR="00227CC1">
        <w:rPr>
          <w:rFonts w:ascii="Arial" w:hAnsi="Arial" w:cs="Arial"/>
          <w:sz w:val="21"/>
          <w:szCs w:val="21"/>
        </w:rPr>
        <w:t>out to 2022</w:t>
      </w:r>
      <w:r w:rsidR="00855A1F" w:rsidRPr="00961F0B">
        <w:rPr>
          <w:rFonts w:ascii="Arial" w:hAnsi="Arial" w:cs="Arial"/>
          <w:sz w:val="21"/>
          <w:szCs w:val="21"/>
        </w:rPr>
        <w:t xml:space="preserve">, industry would like to see interim measures ahead of the </w:t>
      </w:r>
      <w:r w:rsidR="00227CC1" w:rsidRPr="008A49CE">
        <w:rPr>
          <w:rFonts w:ascii="Arial" w:hAnsi="Arial" w:cs="Arial"/>
          <w:sz w:val="21"/>
          <w:szCs w:val="21"/>
        </w:rPr>
        <w:t>NPF4 being further progressed</w:t>
      </w:r>
      <w:r w:rsidR="00855A1F" w:rsidRPr="008A49CE">
        <w:rPr>
          <w:rFonts w:ascii="Arial" w:hAnsi="Arial" w:cs="Arial"/>
          <w:sz w:val="21"/>
          <w:szCs w:val="21"/>
        </w:rPr>
        <w:t>, including</w:t>
      </w:r>
      <w:r w:rsidR="008A49CE" w:rsidRPr="008A49CE">
        <w:rPr>
          <w:rFonts w:ascii="Arial" w:hAnsi="Arial" w:cs="Arial"/>
          <w:sz w:val="21"/>
          <w:szCs w:val="21"/>
        </w:rPr>
        <w:t xml:space="preserve"> as a first priority</w:t>
      </w:r>
      <w:r w:rsidR="00855A1F" w:rsidRPr="008A49CE">
        <w:rPr>
          <w:rFonts w:ascii="Arial" w:hAnsi="Arial" w:cs="Arial"/>
          <w:sz w:val="21"/>
          <w:szCs w:val="21"/>
        </w:rPr>
        <w:t>:</w:t>
      </w:r>
    </w:p>
    <w:bookmarkEnd w:id="3"/>
    <w:p w14:paraId="07BE88EA" w14:textId="653D8002" w:rsidR="008A49CE" w:rsidRPr="008A49CE" w:rsidRDefault="008A49CE" w:rsidP="003C1385">
      <w:pPr>
        <w:pStyle w:val="ListParagraph"/>
        <w:numPr>
          <w:ilvl w:val="0"/>
          <w:numId w:val="18"/>
        </w:numPr>
        <w:ind w:left="720"/>
        <w:jc w:val="both"/>
        <w:rPr>
          <w:rFonts w:ascii="Arial" w:hAnsi="Arial" w:cs="Arial"/>
          <w:sz w:val="21"/>
          <w:szCs w:val="21"/>
        </w:rPr>
      </w:pPr>
      <w:r w:rsidRPr="008A49CE">
        <w:rPr>
          <w:rFonts w:ascii="Arial" w:hAnsi="Arial" w:cs="Arial"/>
          <w:sz w:val="21"/>
          <w:szCs w:val="21"/>
        </w:rPr>
        <w:t>Clear direction from Ministers, by advice and through s36 and planning appeal decisions, that the planning balance has tilted in favour of the Climate Emergency and net zero and that all decision makers must recognise this.</w:t>
      </w:r>
    </w:p>
    <w:p w14:paraId="2D95EBCA" w14:textId="1878EA56" w:rsidR="008A49CE" w:rsidRPr="008A49CE" w:rsidRDefault="008A49CE" w:rsidP="008A49CE">
      <w:pPr>
        <w:jc w:val="both"/>
        <w:rPr>
          <w:rFonts w:ascii="Arial" w:hAnsi="Arial" w:cs="Arial"/>
          <w:sz w:val="21"/>
          <w:szCs w:val="21"/>
        </w:rPr>
      </w:pPr>
      <w:r w:rsidRPr="008A49CE">
        <w:rPr>
          <w:rFonts w:ascii="Arial" w:hAnsi="Arial" w:cs="Arial"/>
          <w:sz w:val="21"/>
          <w:szCs w:val="21"/>
        </w:rPr>
        <w:t>Industry has also called for consideration of the following:</w:t>
      </w:r>
    </w:p>
    <w:p w14:paraId="52A83222" w14:textId="71232EC2" w:rsidR="00855A1F" w:rsidRPr="008A49CE" w:rsidRDefault="00855A1F" w:rsidP="003C1385">
      <w:pPr>
        <w:pStyle w:val="ListParagraph"/>
        <w:numPr>
          <w:ilvl w:val="0"/>
          <w:numId w:val="18"/>
        </w:numPr>
        <w:ind w:left="720"/>
        <w:jc w:val="both"/>
        <w:rPr>
          <w:rFonts w:ascii="Arial" w:hAnsi="Arial" w:cs="Arial"/>
          <w:sz w:val="21"/>
          <w:szCs w:val="21"/>
        </w:rPr>
      </w:pPr>
      <w:r w:rsidRPr="008A49CE">
        <w:rPr>
          <w:rFonts w:ascii="Arial" w:hAnsi="Arial" w:cs="Arial"/>
          <w:sz w:val="21"/>
          <w:szCs w:val="21"/>
        </w:rPr>
        <w:t xml:space="preserve">Introducing an immediate presumption in favour of repowering with supporting guidance on how it should be </w:t>
      </w:r>
      <w:r w:rsidR="0033414A" w:rsidRPr="008A49CE">
        <w:rPr>
          <w:rFonts w:ascii="Arial" w:hAnsi="Arial" w:cs="Arial"/>
          <w:sz w:val="21"/>
          <w:szCs w:val="21"/>
        </w:rPr>
        <w:t>applied.</w:t>
      </w:r>
    </w:p>
    <w:p w14:paraId="47B85AE0" w14:textId="45B18152" w:rsidR="00E713C9" w:rsidRPr="008A49CE" w:rsidRDefault="00855A1F" w:rsidP="003C1385">
      <w:pPr>
        <w:pStyle w:val="ListParagraph"/>
        <w:numPr>
          <w:ilvl w:val="0"/>
          <w:numId w:val="18"/>
        </w:numPr>
        <w:ind w:left="720"/>
        <w:jc w:val="both"/>
        <w:rPr>
          <w:rFonts w:ascii="Arial" w:hAnsi="Arial" w:cs="Arial"/>
          <w:sz w:val="21"/>
          <w:szCs w:val="21"/>
        </w:rPr>
      </w:pPr>
      <w:r w:rsidRPr="008A49CE">
        <w:rPr>
          <w:rFonts w:ascii="Arial" w:hAnsi="Arial" w:cs="Arial"/>
          <w:sz w:val="21"/>
          <w:szCs w:val="21"/>
        </w:rPr>
        <w:t>Commissioning an urgent review of the improvements to the consenting process</w:t>
      </w:r>
      <w:r w:rsidR="008A49CE">
        <w:rPr>
          <w:rFonts w:ascii="Arial" w:hAnsi="Arial" w:cs="Arial"/>
          <w:sz w:val="21"/>
          <w:szCs w:val="21"/>
        </w:rPr>
        <w:t xml:space="preserve"> needed</w:t>
      </w:r>
      <w:r w:rsidRPr="008A49CE">
        <w:rPr>
          <w:rFonts w:ascii="Arial" w:hAnsi="Arial" w:cs="Arial"/>
          <w:sz w:val="21"/>
          <w:szCs w:val="21"/>
        </w:rPr>
        <w:t xml:space="preserve"> to deliver timely consents.</w:t>
      </w:r>
    </w:p>
    <w:p w14:paraId="064AD321" w14:textId="525E2C67" w:rsidR="0003640E" w:rsidRPr="00961F0B" w:rsidRDefault="00C85AE9" w:rsidP="003C1385">
      <w:pPr>
        <w:jc w:val="both"/>
        <w:rPr>
          <w:rFonts w:ascii="Arial" w:hAnsi="Arial" w:cs="Arial"/>
          <w:b/>
          <w:bCs/>
          <w:sz w:val="21"/>
          <w:szCs w:val="21"/>
        </w:rPr>
      </w:pPr>
      <w:r w:rsidRPr="00961F0B">
        <w:rPr>
          <w:rFonts w:ascii="Arial" w:hAnsi="Arial" w:cs="Arial"/>
          <w:b/>
          <w:bCs/>
          <w:sz w:val="21"/>
          <w:szCs w:val="21"/>
        </w:rPr>
        <w:t xml:space="preserve">6. </w:t>
      </w:r>
      <w:r w:rsidR="0003640E" w:rsidRPr="00961F0B">
        <w:rPr>
          <w:rFonts w:ascii="Arial" w:hAnsi="Arial" w:cs="Arial"/>
          <w:b/>
          <w:bCs/>
          <w:sz w:val="21"/>
          <w:szCs w:val="21"/>
        </w:rPr>
        <w:t xml:space="preserve">Do you have any comments on the Integrated Impact Assessment Update Report, published alongside this position statement? </w:t>
      </w:r>
    </w:p>
    <w:p w14:paraId="081B806D" w14:textId="15ACFFAA" w:rsidR="00C85AE9" w:rsidRDefault="00C85AE9" w:rsidP="003C1385">
      <w:pPr>
        <w:jc w:val="both"/>
        <w:rPr>
          <w:rFonts w:ascii="Arial" w:hAnsi="Arial" w:cs="Arial"/>
          <w:sz w:val="21"/>
          <w:szCs w:val="21"/>
        </w:rPr>
      </w:pPr>
      <w:r w:rsidRPr="00961F0B">
        <w:rPr>
          <w:rFonts w:ascii="Arial" w:hAnsi="Arial" w:cs="Arial"/>
          <w:sz w:val="21"/>
          <w:szCs w:val="21"/>
        </w:rPr>
        <w:t>This is outside of Scottish Renewables’ remit and area of expertise, but we are broadly supportive of the Scottish Government’s objectives.</w:t>
      </w:r>
    </w:p>
    <w:p w14:paraId="28D8EA16" w14:textId="249912DA" w:rsidR="009B0DAB" w:rsidRDefault="009B0DAB" w:rsidP="003C1385">
      <w:pPr>
        <w:jc w:val="both"/>
        <w:rPr>
          <w:rFonts w:ascii="Arial" w:hAnsi="Arial" w:cs="Arial"/>
          <w:sz w:val="21"/>
          <w:szCs w:val="21"/>
        </w:rPr>
      </w:pPr>
    </w:p>
    <w:p w14:paraId="1F750C44" w14:textId="686442B9" w:rsidR="009B0DAB" w:rsidRDefault="009B0DAB" w:rsidP="003C1385">
      <w:pPr>
        <w:jc w:val="both"/>
        <w:rPr>
          <w:rFonts w:ascii="Arial" w:hAnsi="Arial" w:cs="Arial"/>
          <w:sz w:val="21"/>
          <w:szCs w:val="21"/>
        </w:rPr>
      </w:pPr>
    </w:p>
    <w:p w14:paraId="6960B1FC" w14:textId="77777777" w:rsidR="009B0DAB" w:rsidRPr="00961F0B" w:rsidRDefault="009B0DAB" w:rsidP="003C1385">
      <w:pPr>
        <w:jc w:val="both"/>
        <w:rPr>
          <w:rFonts w:ascii="Arial" w:hAnsi="Arial" w:cs="Arial"/>
          <w:sz w:val="21"/>
          <w:szCs w:val="21"/>
        </w:rPr>
      </w:pPr>
    </w:p>
    <w:p w14:paraId="11ABA4AC" w14:textId="77777777" w:rsidR="00ED6E0E" w:rsidRDefault="00C85AE9" w:rsidP="00ED6E0E">
      <w:pPr>
        <w:jc w:val="both"/>
        <w:rPr>
          <w:rFonts w:ascii="Arial" w:hAnsi="Arial" w:cs="Arial"/>
          <w:b/>
          <w:bCs/>
          <w:sz w:val="21"/>
          <w:szCs w:val="21"/>
        </w:rPr>
      </w:pPr>
      <w:r w:rsidRPr="00961F0B">
        <w:rPr>
          <w:rFonts w:ascii="Arial" w:hAnsi="Arial" w:cs="Arial"/>
          <w:b/>
          <w:bCs/>
          <w:sz w:val="21"/>
          <w:szCs w:val="21"/>
        </w:rPr>
        <w:lastRenderedPageBreak/>
        <w:t xml:space="preserve">7. </w:t>
      </w:r>
      <w:r w:rsidR="0003640E" w:rsidRPr="00961F0B">
        <w:rPr>
          <w:rFonts w:ascii="Arial" w:hAnsi="Arial" w:cs="Arial"/>
          <w:b/>
          <w:bCs/>
          <w:sz w:val="21"/>
          <w:szCs w:val="21"/>
        </w:rPr>
        <w:t>Do you have any other comments on the content of the Position Statement?</w:t>
      </w:r>
    </w:p>
    <w:p w14:paraId="29A92813" w14:textId="1F300E91" w:rsidR="00ED6E0E" w:rsidRPr="00ED6E0E" w:rsidRDefault="00ED6E0E" w:rsidP="00ED6E0E">
      <w:pPr>
        <w:jc w:val="both"/>
        <w:rPr>
          <w:rFonts w:ascii="Arial" w:hAnsi="Arial" w:cs="Arial"/>
          <w:b/>
          <w:bCs/>
          <w:sz w:val="21"/>
          <w:szCs w:val="21"/>
        </w:rPr>
      </w:pPr>
      <w:r>
        <w:rPr>
          <w:rFonts w:ascii="Arial" w:hAnsi="Arial" w:cs="Arial"/>
          <w:sz w:val="21"/>
          <w:szCs w:val="21"/>
        </w:rPr>
        <w:t>Scottish Renewables research has demonstrated that e</w:t>
      </w:r>
      <w:r w:rsidRPr="00ED6E0E">
        <w:rPr>
          <w:rFonts w:ascii="Arial" w:hAnsi="Arial" w:cs="Arial"/>
          <w:sz w:val="21"/>
          <w:szCs w:val="21"/>
        </w:rPr>
        <w:t>very gigawatt of renewable power installed in Scotland creates 1,500 jobs and adds £133 million of GVA to our economy</w:t>
      </w:r>
      <w:r>
        <w:rPr>
          <w:rStyle w:val="FootnoteReference"/>
          <w:rFonts w:ascii="Arial" w:hAnsi="Arial" w:cs="Arial"/>
          <w:sz w:val="21"/>
          <w:szCs w:val="21"/>
        </w:rPr>
        <w:footnoteReference w:id="3"/>
      </w:r>
      <w:r>
        <w:rPr>
          <w:rFonts w:ascii="Arial" w:hAnsi="Arial" w:cs="Arial"/>
          <w:sz w:val="21"/>
          <w:szCs w:val="21"/>
        </w:rPr>
        <w:t xml:space="preserve">. </w:t>
      </w:r>
    </w:p>
    <w:p w14:paraId="0F3F5283" w14:textId="00D925B7" w:rsidR="00ED6E0E" w:rsidRDefault="00ED6E0E" w:rsidP="00ED6E0E">
      <w:pPr>
        <w:jc w:val="both"/>
        <w:rPr>
          <w:rFonts w:ascii="Arial" w:hAnsi="Arial" w:cs="Arial"/>
          <w:sz w:val="21"/>
          <w:szCs w:val="21"/>
        </w:rPr>
      </w:pPr>
      <w:r w:rsidRPr="00ED6E0E">
        <w:rPr>
          <w:rFonts w:ascii="Arial" w:hAnsi="Arial" w:cs="Arial"/>
          <w:sz w:val="21"/>
          <w:szCs w:val="21"/>
        </w:rPr>
        <w:t xml:space="preserve">Renewable energy developments have great potential to create healthier, more prosperous places, particularly in rural areas, and to contribute to </w:t>
      </w:r>
      <w:r>
        <w:rPr>
          <w:rFonts w:ascii="Arial" w:hAnsi="Arial" w:cs="Arial"/>
          <w:sz w:val="21"/>
          <w:szCs w:val="21"/>
        </w:rPr>
        <w:t>the Scottish Government’s objectives of a</w:t>
      </w:r>
      <w:r w:rsidRPr="00ED6E0E">
        <w:rPr>
          <w:rFonts w:ascii="Arial" w:hAnsi="Arial" w:cs="Arial"/>
          <w:sz w:val="21"/>
          <w:szCs w:val="21"/>
        </w:rPr>
        <w:t xml:space="preserve"> “green, sustainable, and inclusive economic recovery.”</w:t>
      </w:r>
    </w:p>
    <w:p w14:paraId="0C940D30" w14:textId="4BDDC3CA" w:rsidR="00ED6E0E" w:rsidRDefault="00ED6E0E" w:rsidP="00ED6E0E">
      <w:pPr>
        <w:jc w:val="both"/>
        <w:rPr>
          <w:rFonts w:ascii="Arial" w:hAnsi="Arial" w:cs="Arial"/>
          <w:sz w:val="21"/>
          <w:szCs w:val="21"/>
        </w:rPr>
      </w:pPr>
      <w:r>
        <w:rPr>
          <w:rFonts w:ascii="Arial" w:hAnsi="Arial" w:cs="Arial"/>
          <w:sz w:val="21"/>
          <w:szCs w:val="21"/>
        </w:rPr>
        <w:t xml:space="preserve">As we work toward a planning framework that addresses the Climate Emergency and net zero, we have a great opportunity to develop strategies than enable the </w:t>
      </w:r>
      <w:r w:rsidR="009B0DAB">
        <w:rPr>
          <w:rFonts w:ascii="Arial" w:hAnsi="Arial" w:cs="Arial"/>
          <w:sz w:val="21"/>
          <w:szCs w:val="21"/>
        </w:rPr>
        <w:t>deployment of renewable energy</w:t>
      </w:r>
      <w:r w:rsidRPr="00ED6E0E">
        <w:rPr>
          <w:rFonts w:ascii="Arial" w:hAnsi="Arial" w:cs="Arial"/>
          <w:sz w:val="21"/>
          <w:szCs w:val="21"/>
        </w:rPr>
        <w:t xml:space="preserve"> which is essential to meet </w:t>
      </w:r>
      <w:r>
        <w:rPr>
          <w:rFonts w:ascii="Arial" w:hAnsi="Arial" w:cs="Arial"/>
          <w:sz w:val="21"/>
          <w:szCs w:val="21"/>
        </w:rPr>
        <w:t>our climate objectives.</w:t>
      </w:r>
    </w:p>
    <w:p w14:paraId="74ED52CE" w14:textId="0B4D2B82" w:rsidR="00ED6E0E" w:rsidRDefault="00ED6E0E" w:rsidP="00ED6E0E">
      <w:pPr>
        <w:jc w:val="both"/>
        <w:rPr>
          <w:rFonts w:ascii="Arial" w:hAnsi="Arial" w:cs="Arial"/>
          <w:sz w:val="21"/>
          <w:szCs w:val="21"/>
        </w:rPr>
      </w:pPr>
    </w:p>
    <w:p w14:paraId="301D001E" w14:textId="77777777" w:rsidR="00ED6E0E" w:rsidRPr="00ED6E0E" w:rsidRDefault="00ED6E0E" w:rsidP="00ED6E0E">
      <w:pPr>
        <w:jc w:val="both"/>
        <w:rPr>
          <w:rFonts w:ascii="Arial" w:hAnsi="Arial" w:cs="Arial"/>
          <w:sz w:val="21"/>
          <w:szCs w:val="21"/>
        </w:rPr>
      </w:pPr>
    </w:p>
    <w:sectPr w:rsidR="00ED6E0E" w:rsidRPr="00ED6E0E" w:rsidSect="00A64FB9">
      <w:headerReference w:type="even" r:id="rId9"/>
      <w:headerReference w:type="default" r:id="rId10"/>
      <w:footerReference w:type="default" r:id="rId11"/>
      <w:headerReference w:type="first" r:id="rId12"/>
      <w:footerReference w:type="first" r:id="rId13"/>
      <w:pgSz w:w="11906" w:h="16838"/>
      <w:pgMar w:top="2835" w:right="1418" w:bottom="294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4A31E" w14:textId="77777777" w:rsidR="00CD0455" w:rsidRDefault="00CD0455" w:rsidP="00A64FB9">
      <w:pPr>
        <w:spacing w:after="0" w:line="240" w:lineRule="auto"/>
      </w:pPr>
      <w:r>
        <w:separator/>
      </w:r>
    </w:p>
  </w:endnote>
  <w:endnote w:type="continuationSeparator" w:id="0">
    <w:p w14:paraId="06A904A8" w14:textId="77777777" w:rsidR="00CD0455" w:rsidRDefault="00CD0455" w:rsidP="00A64FB9">
      <w:pPr>
        <w:spacing w:after="0" w:line="240" w:lineRule="auto"/>
      </w:pPr>
      <w:r>
        <w:continuationSeparator/>
      </w:r>
    </w:p>
  </w:endnote>
  <w:endnote w:type="continuationNotice" w:id="1">
    <w:p w14:paraId="16186D69" w14:textId="77777777" w:rsidR="00CD0455" w:rsidRDefault="00CD0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329809"/>
      <w:docPartObj>
        <w:docPartGallery w:val="Page Numbers (Bottom of Page)"/>
        <w:docPartUnique/>
      </w:docPartObj>
    </w:sdtPr>
    <w:sdtEndPr>
      <w:rPr>
        <w:noProof/>
      </w:rPr>
    </w:sdtEndPr>
    <w:sdtContent>
      <w:p w14:paraId="25F5B567" w14:textId="65946519" w:rsidR="00DB20E8" w:rsidRDefault="00DB20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014B0" w14:textId="77777777" w:rsidR="00DB20E8" w:rsidRDefault="00DB2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5BD4" w14:textId="77777777" w:rsidR="008A0DB2" w:rsidRDefault="007979A2">
    <w:pPr>
      <w:pStyle w:val="Footer"/>
    </w:pPr>
    <w:r>
      <w:rPr>
        <w:rFonts w:ascii="Arial" w:hAnsi="Arial" w:cs="Arial"/>
        <w:noProof/>
        <w:sz w:val="20"/>
        <w:szCs w:val="20"/>
        <w:lang w:eastAsia="en-GB"/>
      </w:rPr>
      <w:drawing>
        <wp:anchor distT="0" distB="0" distL="114300" distR="114300" simplePos="0" relativeHeight="251658242" behindDoc="0" locked="0" layoutInCell="1" allowOverlap="1" wp14:anchorId="19585180" wp14:editId="6C3B5B43">
          <wp:simplePos x="0" y="0"/>
          <wp:positionH relativeFrom="column">
            <wp:posOffset>4500880</wp:posOffset>
          </wp:positionH>
          <wp:positionV relativeFrom="paragraph">
            <wp:posOffset>-582930</wp:posOffset>
          </wp:positionV>
          <wp:extent cx="1852295" cy="1021080"/>
          <wp:effectExtent l="0" t="0" r="0" b="7620"/>
          <wp:wrapSquare wrapText="bothSides"/>
          <wp:docPr id="4" name="Picture 4" descr="E:\SR_Letterhead&amp;Compliment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DB2">
      <w:rPr>
        <w:rFonts w:ascii="Arial" w:hAnsi="Arial" w:cs="Arial"/>
        <w:b/>
        <w:noProof/>
        <w:sz w:val="20"/>
        <w:szCs w:val="20"/>
        <w:lang w:eastAsia="en-GB"/>
      </w:rPr>
      <w:drawing>
        <wp:anchor distT="0" distB="0" distL="114300" distR="114300" simplePos="0" relativeHeight="251658240" behindDoc="1" locked="0" layoutInCell="0" allowOverlap="0" wp14:anchorId="3C290949" wp14:editId="0D55F763">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8F4" w14:textId="77777777" w:rsidR="00CD0455" w:rsidRDefault="00CD0455" w:rsidP="00A64FB9">
      <w:pPr>
        <w:spacing w:after="0" w:line="240" w:lineRule="auto"/>
      </w:pPr>
      <w:r>
        <w:separator/>
      </w:r>
    </w:p>
  </w:footnote>
  <w:footnote w:type="continuationSeparator" w:id="0">
    <w:p w14:paraId="20B08B7C" w14:textId="77777777" w:rsidR="00CD0455" w:rsidRDefault="00CD0455" w:rsidP="00A64FB9">
      <w:pPr>
        <w:spacing w:after="0" w:line="240" w:lineRule="auto"/>
      </w:pPr>
      <w:r>
        <w:continuationSeparator/>
      </w:r>
    </w:p>
  </w:footnote>
  <w:footnote w:type="continuationNotice" w:id="1">
    <w:p w14:paraId="54106752" w14:textId="77777777" w:rsidR="00CD0455" w:rsidRDefault="00CD0455">
      <w:pPr>
        <w:spacing w:after="0" w:line="240" w:lineRule="auto"/>
      </w:pPr>
    </w:p>
  </w:footnote>
  <w:footnote w:id="2">
    <w:p w14:paraId="1D5D576D" w14:textId="0C029FA1" w:rsidR="00743B9B" w:rsidRDefault="00743B9B">
      <w:pPr>
        <w:pStyle w:val="FootnoteText"/>
      </w:pPr>
      <w:r>
        <w:rPr>
          <w:rStyle w:val="FootnoteReference"/>
        </w:rPr>
        <w:footnoteRef/>
      </w:r>
      <w:r>
        <w:t xml:space="preserve"> </w:t>
      </w:r>
      <w:hyperlink r:id="rId1" w:history="1">
        <w:r w:rsidRPr="001C620A">
          <w:rPr>
            <w:rStyle w:val="Hyperlink"/>
          </w:rPr>
          <w:t>https://www.scottishrenewables.com/publications/739-wind-power-and-peatland-enhancing-unique-habitats</w:t>
        </w:r>
      </w:hyperlink>
    </w:p>
    <w:p w14:paraId="6314CD83" w14:textId="77777777" w:rsidR="00743B9B" w:rsidRPr="00743B9B" w:rsidRDefault="00743B9B">
      <w:pPr>
        <w:pStyle w:val="FootnoteText"/>
        <w:rPr>
          <w:lang w:val="en-US"/>
        </w:rPr>
      </w:pPr>
    </w:p>
  </w:footnote>
  <w:footnote w:id="3">
    <w:p w14:paraId="0EA7EEA7" w14:textId="7909BE8F" w:rsidR="00ED6E0E" w:rsidRDefault="00ED6E0E">
      <w:pPr>
        <w:pStyle w:val="FootnoteText"/>
      </w:pPr>
      <w:r>
        <w:rPr>
          <w:rStyle w:val="FootnoteReference"/>
        </w:rPr>
        <w:footnoteRef/>
      </w:r>
      <w:r>
        <w:t xml:space="preserve"> </w:t>
      </w:r>
      <w:hyperlink r:id="rId2" w:history="1">
        <w:r w:rsidRPr="004358FD">
          <w:rPr>
            <w:rStyle w:val="Hyperlink"/>
          </w:rPr>
          <w:t>https://www.scottishrenewables.com/publications/645-gva-and-jobs-created-by-deployment-of-renewable-electricity-projects-in-scotland</w:t>
        </w:r>
      </w:hyperlink>
    </w:p>
    <w:p w14:paraId="08A12F1F" w14:textId="77777777" w:rsidR="00ED6E0E" w:rsidRPr="00ED6E0E" w:rsidRDefault="00ED6E0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F3AF" w14:textId="2760AD16" w:rsidR="009D3D02" w:rsidRDefault="002D2E2D">
    <w:pPr>
      <w:pStyle w:val="Header"/>
    </w:pPr>
    <w:r>
      <w:rPr>
        <w:noProof/>
      </w:rPr>
      <w:pict w14:anchorId="371B2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4" o:spid="_x0000_s2050" type="#_x0000_t136" style="position:absolute;margin-left:0;margin-top:0;width:399.6pt;height:239.75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3360" w14:textId="29ADB5F0" w:rsidR="009D3D02" w:rsidRDefault="002D2E2D">
    <w:pPr>
      <w:pStyle w:val="Header"/>
    </w:pPr>
    <w:r>
      <w:rPr>
        <w:noProof/>
      </w:rPr>
      <w:pict w14:anchorId="58D97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5" o:spid="_x0000_s2051" type="#_x0000_t136" style="position:absolute;margin-left:0;margin-top:0;width:399.6pt;height:239.75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6805" w14:textId="722276F0" w:rsidR="008A0DB2" w:rsidRDefault="002D2E2D">
    <w:pPr>
      <w:pStyle w:val="Header"/>
    </w:pPr>
    <w:r>
      <w:rPr>
        <w:noProof/>
      </w:rPr>
      <w:pict w14:anchorId="72F9B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3" o:spid="_x0000_s2049" type="#_x0000_t136" style="position:absolute;margin-left:0;margin-top:0;width:399.6pt;height:239.7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0DB2" w:rsidRPr="004C05DF">
      <w:rPr>
        <w:rFonts w:ascii="Arial" w:hAnsi="Arial" w:cs="Arial"/>
        <w:noProof/>
        <w:sz w:val="20"/>
        <w:szCs w:val="20"/>
        <w:lang w:eastAsia="en-GB"/>
      </w:rPr>
      <w:drawing>
        <wp:anchor distT="0" distB="0" distL="114300" distR="114300" simplePos="0" relativeHeight="251658241" behindDoc="1" locked="1" layoutInCell="1" allowOverlap="1" wp14:anchorId="57BDC97C" wp14:editId="26E77AA2">
          <wp:simplePos x="0" y="0"/>
          <wp:positionH relativeFrom="column">
            <wp:posOffset>3944620</wp:posOffset>
          </wp:positionH>
          <wp:positionV relativeFrom="page">
            <wp:posOffset>694690</wp:posOffset>
          </wp:positionV>
          <wp:extent cx="2375535" cy="949960"/>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A0F27"/>
    <w:multiLevelType w:val="hybridMultilevel"/>
    <w:tmpl w:val="0EAC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6490B"/>
    <w:multiLevelType w:val="hybridMultilevel"/>
    <w:tmpl w:val="CF1E4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8689E"/>
    <w:multiLevelType w:val="hybridMultilevel"/>
    <w:tmpl w:val="82E4D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903AF3"/>
    <w:multiLevelType w:val="hybridMultilevel"/>
    <w:tmpl w:val="069E5F70"/>
    <w:lvl w:ilvl="0" w:tplc="53AC5D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91D86"/>
    <w:multiLevelType w:val="hybridMultilevel"/>
    <w:tmpl w:val="9004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804A7"/>
    <w:multiLevelType w:val="hybridMultilevel"/>
    <w:tmpl w:val="76F0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72EB8"/>
    <w:multiLevelType w:val="hybridMultilevel"/>
    <w:tmpl w:val="0AB4D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D954AB"/>
    <w:multiLevelType w:val="hybridMultilevel"/>
    <w:tmpl w:val="ED8A8F10"/>
    <w:lvl w:ilvl="0" w:tplc="E1A05A72">
      <w:start w:val="25"/>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806D5D"/>
    <w:multiLevelType w:val="hybridMultilevel"/>
    <w:tmpl w:val="607E55A0"/>
    <w:lvl w:ilvl="0" w:tplc="E1A05A72">
      <w:start w:val="25"/>
      <w:numFmt w:val="bullet"/>
      <w:lvlText w:val=""/>
      <w:lvlJc w:val="left"/>
      <w:pPr>
        <w:ind w:left="1440" w:hanging="72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D06F97"/>
    <w:multiLevelType w:val="hybridMultilevel"/>
    <w:tmpl w:val="A736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25A76"/>
    <w:multiLevelType w:val="hybridMultilevel"/>
    <w:tmpl w:val="4976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6722E"/>
    <w:multiLevelType w:val="hybridMultilevel"/>
    <w:tmpl w:val="4B72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E2FB2"/>
    <w:multiLevelType w:val="hybridMultilevel"/>
    <w:tmpl w:val="F4B467E4"/>
    <w:lvl w:ilvl="0" w:tplc="EBE6928A">
      <w:numFmt w:val="bullet"/>
      <w:lvlText w:val="•"/>
      <w:lvlJc w:val="left"/>
      <w:pPr>
        <w:ind w:left="720" w:hanging="720"/>
      </w:pPr>
      <w:rPr>
        <w:rFonts w:ascii="Arial" w:eastAsiaTheme="minorEastAsia"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64073E62"/>
    <w:multiLevelType w:val="hybridMultilevel"/>
    <w:tmpl w:val="351E4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A1FB6"/>
    <w:multiLevelType w:val="hybridMultilevel"/>
    <w:tmpl w:val="8BC20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E54302"/>
    <w:multiLevelType w:val="hybridMultilevel"/>
    <w:tmpl w:val="DEC6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A35BE"/>
    <w:multiLevelType w:val="hybridMultilevel"/>
    <w:tmpl w:val="F6443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0F7C8D"/>
    <w:multiLevelType w:val="hybridMultilevel"/>
    <w:tmpl w:val="724419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A3715E"/>
    <w:multiLevelType w:val="hybridMultilevel"/>
    <w:tmpl w:val="E422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64482"/>
    <w:multiLevelType w:val="hybridMultilevel"/>
    <w:tmpl w:val="EFE48608"/>
    <w:lvl w:ilvl="0" w:tplc="2D5CAC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32644"/>
    <w:multiLevelType w:val="hybridMultilevel"/>
    <w:tmpl w:val="F9F4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11"/>
  </w:num>
  <w:num w:numId="5">
    <w:abstractNumId w:val="0"/>
  </w:num>
  <w:num w:numId="6">
    <w:abstractNumId w:val="20"/>
  </w:num>
  <w:num w:numId="7">
    <w:abstractNumId w:val="9"/>
  </w:num>
  <w:num w:numId="8">
    <w:abstractNumId w:val="5"/>
  </w:num>
  <w:num w:numId="9">
    <w:abstractNumId w:val="17"/>
  </w:num>
  <w:num w:numId="10">
    <w:abstractNumId w:val="16"/>
  </w:num>
  <w:num w:numId="11">
    <w:abstractNumId w:val="3"/>
  </w:num>
  <w:num w:numId="12">
    <w:abstractNumId w:val="8"/>
  </w:num>
  <w:num w:numId="13">
    <w:abstractNumId w:val="7"/>
  </w:num>
  <w:num w:numId="14">
    <w:abstractNumId w:val="19"/>
  </w:num>
  <w:num w:numId="15">
    <w:abstractNumId w:val="12"/>
  </w:num>
  <w:num w:numId="16">
    <w:abstractNumId w:val="6"/>
  </w:num>
  <w:num w:numId="17">
    <w:abstractNumId w:val="13"/>
  </w:num>
  <w:num w:numId="18">
    <w:abstractNumId w:val="2"/>
  </w:num>
  <w:num w:numId="19">
    <w:abstractNumId w:val="18"/>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37"/>
    <w:rsid w:val="0001749F"/>
    <w:rsid w:val="00017F37"/>
    <w:rsid w:val="00020C83"/>
    <w:rsid w:val="0002557A"/>
    <w:rsid w:val="00025862"/>
    <w:rsid w:val="0003121A"/>
    <w:rsid w:val="00031A53"/>
    <w:rsid w:val="00033870"/>
    <w:rsid w:val="00034035"/>
    <w:rsid w:val="0003640E"/>
    <w:rsid w:val="00075B10"/>
    <w:rsid w:val="00087787"/>
    <w:rsid w:val="000A5D6D"/>
    <w:rsid w:val="000B2DBD"/>
    <w:rsid w:val="000B39E8"/>
    <w:rsid w:val="000B4793"/>
    <w:rsid w:val="000C130F"/>
    <w:rsid w:val="000C43F3"/>
    <w:rsid w:val="000D1895"/>
    <w:rsid w:val="000E5277"/>
    <w:rsid w:val="000F6235"/>
    <w:rsid w:val="00107C7F"/>
    <w:rsid w:val="00124F79"/>
    <w:rsid w:val="00126004"/>
    <w:rsid w:val="00164669"/>
    <w:rsid w:val="0017271C"/>
    <w:rsid w:val="00176A38"/>
    <w:rsid w:val="00180234"/>
    <w:rsid w:val="00197419"/>
    <w:rsid w:val="001A30C0"/>
    <w:rsid w:val="001A7DB6"/>
    <w:rsid w:val="001B2EE5"/>
    <w:rsid w:val="001B38CC"/>
    <w:rsid w:val="001C1505"/>
    <w:rsid w:val="001C2BAE"/>
    <w:rsid w:val="001D0D8D"/>
    <w:rsid w:val="001D3CFB"/>
    <w:rsid w:val="001D4A09"/>
    <w:rsid w:val="001E2704"/>
    <w:rsid w:val="001E4EF8"/>
    <w:rsid w:val="00200794"/>
    <w:rsid w:val="00203203"/>
    <w:rsid w:val="00207232"/>
    <w:rsid w:val="002112AD"/>
    <w:rsid w:val="00213535"/>
    <w:rsid w:val="00213C0D"/>
    <w:rsid w:val="00227CC1"/>
    <w:rsid w:val="002300A9"/>
    <w:rsid w:val="00232965"/>
    <w:rsid w:val="002357D9"/>
    <w:rsid w:val="00243BE6"/>
    <w:rsid w:val="002661F1"/>
    <w:rsid w:val="002707D7"/>
    <w:rsid w:val="00271A36"/>
    <w:rsid w:val="0028477C"/>
    <w:rsid w:val="002852FF"/>
    <w:rsid w:val="00290D1C"/>
    <w:rsid w:val="002944AF"/>
    <w:rsid w:val="00294CE7"/>
    <w:rsid w:val="002B2404"/>
    <w:rsid w:val="002B2E7B"/>
    <w:rsid w:val="002B6A2B"/>
    <w:rsid w:val="002C3A72"/>
    <w:rsid w:val="002C3E29"/>
    <w:rsid w:val="002C6CD8"/>
    <w:rsid w:val="002D14FF"/>
    <w:rsid w:val="002D2E2D"/>
    <w:rsid w:val="002D5C0B"/>
    <w:rsid w:val="002E1280"/>
    <w:rsid w:val="002E612B"/>
    <w:rsid w:val="002F214A"/>
    <w:rsid w:val="00313481"/>
    <w:rsid w:val="00324E86"/>
    <w:rsid w:val="0033414A"/>
    <w:rsid w:val="00337BEC"/>
    <w:rsid w:val="00341E87"/>
    <w:rsid w:val="0035230C"/>
    <w:rsid w:val="00353DA9"/>
    <w:rsid w:val="00357001"/>
    <w:rsid w:val="00357850"/>
    <w:rsid w:val="00364360"/>
    <w:rsid w:val="003669D6"/>
    <w:rsid w:val="00367084"/>
    <w:rsid w:val="003713D0"/>
    <w:rsid w:val="00372BC9"/>
    <w:rsid w:val="003A178D"/>
    <w:rsid w:val="003A203E"/>
    <w:rsid w:val="003B3C5F"/>
    <w:rsid w:val="003C1385"/>
    <w:rsid w:val="003C329F"/>
    <w:rsid w:val="003D5BF4"/>
    <w:rsid w:val="003E263F"/>
    <w:rsid w:val="003E40DD"/>
    <w:rsid w:val="00413450"/>
    <w:rsid w:val="00417524"/>
    <w:rsid w:val="00422108"/>
    <w:rsid w:val="00422354"/>
    <w:rsid w:val="00425C24"/>
    <w:rsid w:val="004369E5"/>
    <w:rsid w:val="0044247C"/>
    <w:rsid w:val="004447C0"/>
    <w:rsid w:val="0044606D"/>
    <w:rsid w:val="00452023"/>
    <w:rsid w:val="00476861"/>
    <w:rsid w:val="00480A97"/>
    <w:rsid w:val="00481C05"/>
    <w:rsid w:val="00485B23"/>
    <w:rsid w:val="00491A49"/>
    <w:rsid w:val="004B07EF"/>
    <w:rsid w:val="004B0DC9"/>
    <w:rsid w:val="004B5A96"/>
    <w:rsid w:val="004C05DF"/>
    <w:rsid w:val="004C144D"/>
    <w:rsid w:val="004C1930"/>
    <w:rsid w:val="004C32AE"/>
    <w:rsid w:val="004D788E"/>
    <w:rsid w:val="004E0342"/>
    <w:rsid w:val="004F7E9E"/>
    <w:rsid w:val="00503CD5"/>
    <w:rsid w:val="005105BB"/>
    <w:rsid w:val="0053475E"/>
    <w:rsid w:val="0054427E"/>
    <w:rsid w:val="0055622D"/>
    <w:rsid w:val="005A1575"/>
    <w:rsid w:val="005A180B"/>
    <w:rsid w:val="005A6793"/>
    <w:rsid w:val="005C5BE8"/>
    <w:rsid w:val="005D165F"/>
    <w:rsid w:val="00600164"/>
    <w:rsid w:val="00600A05"/>
    <w:rsid w:val="006408AE"/>
    <w:rsid w:val="00643CD7"/>
    <w:rsid w:val="006463FD"/>
    <w:rsid w:val="00647757"/>
    <w:rsid w:val="006509A0"/>
    <w:rsid w:val="0065231D"/>
    <w:rsid w:val="006650C7"/>
    <w:rsid w:val="006652E2"/>
    <w:rsid w:val="00671CD4"/>
    <w:rsid w:val="0068732A"/>
    <w:rsid w:val="00694CD8"/>
    <w:rsid w:val="006A3E4A"/>
    <w:rsid w:val="006B4BB7"/>
    <w:rsid w:val="006C2AD4"/>
    <w:rsid w:val="006D46DB"/>
    <w:rsid w:val="006D5C30"/>
    <w:rsid w:val="006E37CE"/>
    <w:rsid w:val="006F00AA"/>
    <w:rsid w:val="006F2264"/>
    <w:rsid w:val="006F376C"/>
    <w:rsid w:val="006F3D88"/>
    <w:rsid w:val="006F3E58"/>
    <w:rsid w:val="00714211"/>
    <w:rsid w:val="007220A6"/>
    <w:rsid w:val="00722A5E"/>
    <w:rsid w:val="00726D98"/>
    <w:rsid w:val="00743B9B"/>
    <w:rsid w:val="00760B45"/>
    <w:rsid w:val="00770B91"/>
    <w:rsid w:val="00774E4C"/>
    <w:rsid w:val="00777E6E"/>
    <w:rsid w:val="007825CE"/>
    <w:rsid w:val="007949F1"/>
    <w:rsid w:val="007979A2"/>
    <w:rsid w:val="007A214C"/>
    <w:rsid w:val="007A7AFA"/>
    <w:rsid w:val="007C031D"/>
    <w:rsid w:val="007C3C2B"/>
    <w:rsid w:val="007C710E"/>
    <w:rsid w:val="007E406A"/>
    <w:rsid w:val="0080461F"/>
    <w:rsid w:val="0081265C"/>
    <w:rsid w:val="00815BC1"/>
    <w:rsid w:val="0082191A"/>
    <w:rsid w:val="00822812"/>
    <w:rsid w:val="008321B7"/>
    <w:rsid w:val="008352B1"/>
    <w:rsid w:val="0084175C"/>
    <w:rsid w:val="00845CD5"/>
    <w:rsid w:val="00851A7F"/>
    <w:rsid w:val="00855A1F"/>
    <w:rsid w:val="00857B0A"/>
    <w:rsid w:val="00860001"/>
    <w:rsid w:val="008672C2"/>
    <w:rsid w:val="00867B1E"/>
    <w:rsid w:val="008700F9"/>
    <w:rsid w:val="00870D7F"/>
    <w:rsid w:val="008A0DB2"/>
    <w:rsid w:val="008A49CE"/>
    <w:rsid w:val="008B7FEC"/>
    <w:rsid w:val="008C7350"/>
    <w:rsid w:val="008D1038"/>
    <w:rsid w:val="008D2DB8"/>
    <w:rsid w:val="008D54C8"/>
    <w:rsid w:val="008D7948"/>
    <w:rsid w:val="008F681B"/>
    <w:rsid w:val="0090203A"/>
    <w:rsid w:val="00907B12"/>
    <w:rsid w:val="00907F9F"/>
    <w:rsid w:val="00911274"/>
    <w:rsid w:val="00915A30"/>
    <w:rsid w:val="009464F3"/>
    <w:rsid w:val="00961F0B"/>
    <w:rsid w:val="00962C6F"/>
    <w:rsid w:val="009645C9"/>
    <w:rsid w:val="00981853"/>
    <w:rsid w:val="00982737"/>
    <w:rsid w:val="00987982"/>
    <w:rsid w:val="00991ACF"/>
    <w:rsid w:val="009A1AF0"/>
    <w:rsid w:val="009A7A16"/>
    <w:rsid w:val="009B0DAB"/>
    <w:rsid w:val="009B2E1A"/>
    <w:rsid w:val="009B76D9"/>
    <w:rsid w:val="009D3D02"/>
    <w:rsid w:val="009D4BB2"/>
    <w:rsid w:val="009E05E7"/>
    <w:rsid w:val="009F2AC4"/>
    <w:rsid w:val="009F2ED1"/>
    <w:rsid w:val="00A045F1"/>
    <w:rsid w:val="00A06739"/>
    <w:rsid w:val="00A135C5"/>
    <w:rsid w:val="00A14E33"/>
    <w:rsid w:val="00A27518"/>
    <w:rsid w:val="00A27DFF"/>
    <w:rsid w:val="00A43FD4"/>
    <w:rsid w:val="00A64FB9"/>
    <w:rsid w:val="00A85B40"/>
    <w:rsid w:val="00A95BC9"/>
    <w:rsid w:val="00AB46F1"/>
    <w:rsid w:val="00AB737B"/>
    <w:rsid w:val="00AC447F"/>
    <w:rsid w:val="00AC5360"/>
    <w:rsid w:val="00AD370D"/>
    <w:rsid w:val="00AE618E"/>
    <w:rsid w:val="00AF12A8"/>
    <w:rsid w:val="00B05010"/>
    <w:rsid w:val="00B060C8"/>
    <w:rsid w:val="00B16D30"/>
    <w:rsid w:val="00B17D3F"/>
    <w:rsid w:val="00B466A9"/>
    <w:rsid w:val="00B5479F"/>
    <w:rsid w:val="00B55AA5"/>
    <w:rsid w:val="00B57DF0"/>
    <w:rsid w:val="00B61746"/>
    <w:rsid w:val="00B74D84"/>
    <w:rsid w:val="00B84251"/>
    <w:rsid w:val="00B912C2"/>
    <w:rsid w:val="00B9309D"/>
    <w:rsid w:val="00BA3630"/>
    <w:rsid w:val="00BA606A"/>
    <w:rsid w:val="00BA6AF6"/>
    <w:rsid w:val="00BB73F6"/>
    <w:rsid w:val="00BC383E"/>
    <w:rsid w:val="00BC5A9F"/>
    <w:rsid w:val="00BD4DF4"/>
    <w:rsid w:val="00BE0956"/>
    <w:rsid w:val="00BE6F1A"/>
    <w:rsid w:val="00BE791A"/>
    <w:rsid w:val="00C0732C"/>
    <w:rsid w:val="00C1389A"/>
    <w:rsid w:val="00C26243"/>
    <w:rsid w:val="00C44637"/>
    <w:rsid w:val="00C60EB8"/>
    <w:rsid w:val="00C63193"/>
    <w:rsid w:val="00C6338D"/>
    <w:rsid w:val="00C658FE"/>
    <w:rsid w:val="00C81A3F"/>
    <w:rsid w:val="00C8256F"/>
    <w:rsid w:val="00C85AE9"/>
    <w:rsid w:val="00CA1CC0"/>
    <w:rsid w:val="00CA209B"/>
    <w:rsid w:val="00CA22FB"/>
    <w:rsid w:val="00CA61A5"/>
    <w:rsid w:val="00CC1038"/>
    <w:rsid w:val="00CC356F"/>
    <w:rsid w:val="00CD0455"/>
    <w:rsid w:val="00CD796A"/>
    <w:rsid w:val="00CE7FED"/>
    <w:rsid w:val="00CF2843"/>
    <w:rsid w:val="00D04E9D"/>
    <w:rsid w:val="00D23F51"/>
    <w:rsid w:val="00D33F4D"/>
    <w:rsid w:val="00D35EF5"/>
    <w:rsid w:val="00D51A2A"/>
    <w:rsid w:val="00D809BD"/>
    <w:rsid w:val="00D839BE"/>
    <w:rsid w:val="00D83E2E"/>
    <w:rsid w:val="00D84FC0"/>
    <w:rsid w:val="00D85B8B"/>
    <w:rsid w:val="00D965A8"/>
    <w:rsid w:val="00DB20E8"/>
    <w:rsid w:val="00DB4433"/>
    <w:rsid w:val="00DB595B"/>
    <w:rsid w:val="00DB7DB2"/>
    <w:rsid w:val="00DC0112"/>
    <w:rsid w:val="00DC1199"/>
    <w:rsid w:val="00DF5C4A"/>
    <w:rsid w:val="00E11ADE"/>
    <w:rsid w:val="00E14008"/>
    <w:rsid w:val="00E33C36"/>
    <w:rsid w:val="00E34EBB"/>
    <w:rsid w:val="00E37595"/>
    <w:rsid w:val="00E4112A"/>
    <w:rsid w:val="00E46BFA"/>
    <w:rsid w:val="00E478A3"/>
    <w:rsid w:val="00E713C9"/>
    <w:rsid w:val="00E768FF"/>
    <w:rsid w:val="00EC7255"/>
    <w:rsid w:val="00ED6E0E"/>
    <w:rsid w:val="00EE273A"/>
    <w:rsid w:val="00EE3D91"/>
    <w:rsid w:val="00EE413B"/>
    <w:rsid w:val="00EE6312"/>
    <w:rsid w:val="00EE6DA1"/>
    <w:rsid w:val="00EF2BF7"/>
    <w:rsid w:val="00EF6C00"/>
    <w:rsid w:val="00EF7A8C"/>
    <w:rsid w:val="00F0160B"/>
    <w:rsid w:val="00F13578"/>
    <w:rsid w:val="00F373D1"/>
    <w:rsid w:val="00F40BF2"/>
    <w:rsid w:val="00F50840"/>
    <w:rsid w:val="00F50844"/>
    <w:rsid w:val="00F745B4"/>
    <w:rsid w:val="00F7564A"/>
    <w:rsid w:val="00F94DD6"/>
    <w:rsid w:val="00FB1FAB"/>
    <w:rsid w:val="00FD6703"/>
    <w:rsid w:val="00FD7809"/>
    <w:rsid w:val="00FE0453"/>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D2B19"/>
  <w15:docId w15:val="{81221596-FF65-45F1-99E2-AD1069B7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basedOn w:val="Normal"/>
    <w:uiPriority w:val="34"/>
    <w:qFormat/>
    <w:rsid w:val="00DB20E8"/>
    <w:pPr>
      <w:ind w:left="720"/>
      <w:contextualSpacing/>
    </w:pPr>
  </w:style>
  <w:style w:type="character" w:styleId="Hyperlink">
    <w:name w:val="Hyperlink"/>
    <w:basedOn w:val="DefaultParagraphFont"/>
    <w:uiPriority w:val="99"/>
    <w:unhideWhenUsed/>
    <w:rsid w:val="006F00AA"/>
    <w:rPr>
      <w:color w:val="0000FF" w:themeColor="hyperlink"/>
      <w:u w:val="single"/>
    </w:rPr>
  </w:style>
  <w:style w:type="character" w:styleId="UnresolvedMention">
    <w:name w:val="Unresolved Mention"/>
    <w:basedOn w:val="DefaultParagraphFont"/>
    <w:uiPriority w:val="99"/>
    <w:semiHidden/>
    <w:unhideWhenUsed/>
    <w:rsid w:val="006F00AA"/>
    <w:rPr>
      <w:color w:val="605E5C"/>
      <w:shd w:val="clear" w:color="auto" w:fill="E1DFDD"/>
    </w:rPr>
  </w:style>
  <w:style w:type="character" w:styleId="CommentReference">
    <w:name w:val="annotation reference"/>
    <w:basedOn w:val="DefaultParagraphFont"/>
    <w:uiPriority w:val="99"/>
    <w:semiHidden/>
    <w:unhideWhenUsed/>
    <w:rsid w:val="00E46BFA"/>
    <w:rPr>
      <w:sz w:val="16"/>
      <w:szCs w:val="16"/>
    </w:rPr>
  </w:style>
  <w:style w:type="paragraph" w:styleId="CommentText">
    <w:name w:val="annotation text"/>
    <w:basedOn w:val="Normal"/>
    <w:link w:val="CommentTextChar"/>
    <w:uiPriority w:val="99"/>
    <w:unhideWhenUsed/>
    <w:rsid w:val="00E46BFA"/>
    <w:pPr>
      <w:spacing w:line="240" w:lineRule="auto"/>
    </w:pPr>
    <w:rPr>
      <w:sz w:val="20"/>
      <w:szCs w:val="20"/>
    </w:rPr>
  </w:style>
  <w:style w:type="character" w:customStyle="1" w:styleId="CommentTextChar">
    <w:name w:val="Comment Text Char"/>
    <w:basedOn w:val="DefaultParagraphFont"/>
    <w:link w:val="CommentText"/>
    <w:uiPriority w:val="99"/>
    <w:rsid w:val="00E46BFA"/>
    <w:rPr>
      <w:sz w:val="20"/>
      <w:szCs w:val="20"/>
    </w:rPr>
  </w:style>
  <w:style w:type="paragraph" w:styleId="CommentSubject">
    <w:name w:val="annotation subject"/>
    <w:basedOn w:val="CommentText"/>
    <w:next w:val="CommentText"/>
    <w:link w:val="CommentSubjectChar"/>
    <w:uiPriority w:val="99"/>
    <w:semiHidden/>
    <w:unhideWhenUsed/>
    <w:rsid w:val="00E46BFA"/>
    <w:rPr>
      <w:b/>
      <w:bCs/>
    </w:rPr>
  </w:style>
  <w:style w:type="character" w:customStyle="1" w:styleId="CommentSubjectChar">
    <w:name w:val="Comment Subject Char"/>
    <w:basedOn w:val="CommentTextChar"/>
    <w:link w:val="CommentSubject"/>
    <w:uiPriority w:val="99"/>
    <w:semiHidden/>
    <w:rsid w:val="00E46BFA"/>
    <w:rPr>
      <w:b/>
      <w:bCs/>
      <w:sz w:val="20"/>
      <w:szCs w:val="20"/>
    </w:rPr>
  </w:style>
  <w:style w:type="paragraph" w:customStyle="1" w:styleId="Default">
    <w:name w:val="Default"/>
    <w:rsid w:val="0020079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43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B9B"/>
    <w:rPr>
      <w:sz w:val="20"/>
      <w:szCs w:val="20"/>
    </w:rPr>
  </w:style>
  <w:style w:type="character" w:styleId="FootnoteReference">
    <w:name w:val="footnote reference"/>
    <w:basedOn w:val="DefaultParagraphFont"/>
    <w:uiPriority w:val="99"/>
    <w:semiHidden/>
    <w:unhideWhenUsed/>
    <w:rsid w:val="00743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4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plan@gov.sco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scottishrenewables.com/publications/645-gva-and-jobs-created-by-deployment-of-renewable-electricity-projects-in-scotland" TargetMode="External"/><Relationship Id="rId1" Type="http://schemas.openxmlformats.org/officeDocument/2006/relationships/hyperlink" Target="https://www.scottishrenewables.com/publications/739-wind-power-and-peatland-enhancing-unique-habita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DE34F6F9864DA580F1F8D4176F2A23"/>
        <w:category>
          <w:name w:val="General"/>
          <w:gallery w:val="placeholder"/>
        </w:category>
        <w:types>
          <w:type w:val="bbPlcHdr"/>
        </w:types>
        <w:behaviors>
          <w:behavior w:val="content"/>
        </w:behaviors>
        <w:guid w:val="{CB039D2A-82F1-43FE-96B7-2CE16AB260EF}"/>
      </w:docPartPr>
      <w:docPartBody>
        <w:p w:rsidR="00362A2E" w:rsidRDefault="00362A2E">
          <w:pPr>
            <w:pStyle w:val="5ADE34F6F9864DA580F1F8D4176F2A23"/>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2E"/>
    <w:rsid w:val="001319C1"/>
    <w:rsid w:val="00362A2E"/>
    <w:rsid w:val="007F7231"/>
    <w:rsid w:val="00B43FB0"/>
    <w:rsid w:val="00DB57AC"/>
    <w:rsid w:val="00E704AA"/>
    <w:rsid w:val="00E8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231"/>
    <w:rPr>
      <w:color w:val="808080"/>
    </w:rPr>
  </w:style>
  <w:style w:type="paragraph" w:customStyle="1" w:styleId="5ADE34F6F9864DA580F1F8D4176F2A23">
    <w:name w:val="5ADE34F6F9864DA580F1F8D4176F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1413-8062-4E48-9D49-F2C61FF4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10656</CharactersWithSpaces>
  <SharedDoc>false</SharedDoc>
  <HLinks>
    <vt:vector size="6" baseType="variant">
      <vt:variant>
        <vt:i4>1179698</vt:i4>
      </vt:variant>
      <vt:variant>
        <vt:i4>0</vt:i4>
      </vt:variant>
      <vt:variant>
        <vt:i4>0</vt:i4>
      </vt:variant>
      <vt:variant>
        <vt:i4>5</vt:i4>
      </vt:variant>
      <vt:variant>
        <vt:lpwstr>mailto:spphousingconsultation@gov.scot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Conesa</dc:creator>
  <cp:keywords/>
  <cp:lastModifiedBy>Stephanie Conesa</cp:lastModifiedBy>
  <cp:revision>10</cp:revision>
  <cp:lastPrinted>2012-03-08T15:22:00Z</cp:lastPrinted>
  <dcterms:created xsi:type="dcterms:W3CDTF">2021-02-07T16:16:00Z</dcterms:created>
  <dcterms:modified xsi:type="dcterms:W3CDTF">2021-02-11T11:00:00Z</dcterms:modified>
</cp:coreProperties>
</file>